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EB5" w:rsidRDefault="00916EB5">
      <w:pPr>
        <w:pStyle w:val="Standard"/>
        <w:jc w:val="both"/>
        <w:rPr>
          <w:rFonts w:cs="Times New Roman"/>
          <w:sz w:val="28"/>
          <w:szCs w:val="28"/>
        </w:rPr>
      </w:pPr>
    </w:p>
    <w:p w:rsidR="00916EB5" w:rsidRDefault="00916EB5">
      <w:pPr>
        <w:pStyle w:val="Standard"/>
        <w:jc w:val="both"/>
        <w:rPr>
          <w:rFonts w:cs="Times New Roman"/>
          <w:sz w:val="28"/>
          <w:szCs w:val="28"/>
        </w:rPr>
      </w:pPr>
    </w:p>
    <w:p w:rsidR="00916EB5" w:rsidRDefault="00CD044E">
      <w:pPr>
        <w:pStyle w:val="Standard"/>
        <w:jc w:val="center"/>
      </w:pPr>
      <w:r>
        <w:rPr>
          <w:rFonts w:cs="Times New Roman"/>
          <w:noProof/>
          <w:sz w:val="28"/>
          <w:szCs w:val="28"/>
          <w:lang w:eastAsia="it-IT" w:bidi="ar-SA"/>
        </w:rPr>
        <w:drawing>
          <wp:inline distT="0" distB="0" distL="0" distR="0">
            <wp:extent cx="1779843" cy="1614958"/>
            <wp:effectExtent l="0" t="0" r="0" b="4292"/>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779843" cy="1614958"/>
                    </a:xfrm>
                    <a:prstGeom prst="rect">
                      <a:avLst/>
                    </a:prstGeom>
                    <a:noFill/>
                    <a:ln>
                      <a:noFill/>
                      <a:prstDash/>
                    </a:ln>
                  </pic:spPr>
                </pic:pic>
              </a:graphicData>
            </a:graphic>
          </wp:inline>
        </w:drawing>
      </w:r>
    </w:p>
    <w:p w:rsidR="00916EB5" w:rsidRDefault="00916EB5">
      <w:pPr>
        <w:pStyle w:val="Standard"/>
        <w:jc w:val="both"/>
        <w:rPr>
          <w:rFonts w:ascii="Bodoni MT" w:hAnsi="Bodoni MT" w:cs="Bodoni MT"/>
          <w:sz w:val="28"/>
          <w:szCs w:val="28"/>
        </w:rPr>
      </w:pPr>
    </w:p>
    <w:p w:rsidR="00916EB5" w:rsidRDefault="00916EB5">
      <w:pPr>
        <w:pStyle w:val="Standard"/>
        <w:spacing w:line="480" w:lineRule="auto"/>
        <w:jc w:val="both"/>
        <w:rPr>
          <w:rFonts w:cs="Times New Roman"/>
          <w:b/>
          <w:sz w:val="28"/>
          <w:szCs w:val="28"/>
        </w:rPr>
      </w:pPr>
    </w:p>
    <w:p w:rsidR="00916EB5" w:rsidRDefault="00CD044E">
      <w:pPr>
        <w:pStyle w:val="Standard"/>
        <w:spacing w:line="480" w:lineRule="auto"/>
        <w:jc w:val="center"/>
        <w:rPr>
          <w:rFonts w:cs="Times New Roman"/>
          <w:b/>
          <w:sz w:val="28"/>
          <w:szCs w:val="28"/>
        </w:rPr>
      </w:pPr>
      <w:r>
        <w:rPr>
          <w:rFonts w:cs="Times New Roman"/>
          <w:b/>
          <w:sz w:val="28"/>
          <w:szCs w:val="28"/>
        </w:rPr>
        <w:t>Università degli Studi di Torino</w:t>
      </w:r>
    </w:p>
    <w:p w:rsidR="00916EB5" w:rsidRDefault="00CD044E">
      <w:pPr>
        <w:pStyle w:val="Standard"/>
        <w:spacing w:line="480" w:lineRule="auto"/>
        <w:jc w:val="center"/>
        <w:rPr>
          <w:rFonts w:cs="Times New Roman"/>
          <w:b/>
          <w:sz w:val="28"/>
          <w:szCs w:val="28"/>
        </w:rPr>
      </w:pPr>
      <w:r>
        <w:rPr>
          <w:rFonts w:cs="Times New Roman"/>
          <w:b/>
          <w:sz w:val="28"/>
          <w:szCs w:val="28"/>
        </w:rPr>
        <w:t>Fac</w:t>
      </w:r>
      <w:r w:rsidR="00141C83">
        <w:rPr>
          <w:rFonts w:cs="Times New Roman"/>
          <w:b/>
          <w:sz w:val="28"/>
          <w:szCs w:val="28"/>
        </w:rPr>
        <w:t>oltà di Scienze umanistiche</w:t>
      </w:r>
      <w:bookmarkStart w:id="0" w:name="_GoBack"/>
      <w:bookmarkEnd w:id="0"/>
    </w:p>
    <w:p w:rsidR="00916EB5" w:rsidRDefault="00CD044E">
      <w:pPr>
        <w:pStyle w:val="Standard"/>
        <w:tabs>
          <w:tab w:val="left" w:pos="6011"/>
        </w:tabs>
        <w:spacing w:line="480" w:lineRule="auto"/>
        <w:jc w:val="center"/>
        <w:rPr>
          <w:rFonts w:cs="Times New Roman"/>
          <w:sz w:val="28"/>
          <w:szCs w:val="28"/>
        </w:rPr>
      </w:pPr>
      <w:r>
        <w:rPr>
          <w:rFonts w:cs="Times New Roman"/>
          <w:sz w:val="28"/>
          <w:szCs w:val="28"/>
        </w:rPr>
        <w:t>Corso di laurea in Scienze dell’Educazione</w:t>
      </w:r>
    </w:p>
    <w:p w:rsidR="00916EB5" w:rsidRDefault="00916EB5">
      <w:pPr>
        <w:pStyle w:val="Standard"/>
        <w:spacing w:line="480" w:lineRule="auto"/>
        <w:jc w:val="center"/>
        <w:rPr>
          <w:rFonts w:cs="Times New Roman"/>
          <w:sz w:val="28"/>
          <w:szCs w:val="28"/>
        </w:rPr>
      </w:pPr>
    </w:p>
    <w:p w:rsidR="00916EB5" w:rsidRDefault="00CD044E">
      <w:pPr>
        <w:pStyle w:val="Standard"/>
        <w:spacing w:line="480" w:lineRule="auto"/>
        <w:jc w:val="center"/>
        <w:rPr>
          <w:rFonts w:cs="Times New Roman"/>
          <w:sz w:val="28"/>
          <w:szCs w:val="28"/>
        </w:rPr>
      </w:pPr>
      <w:r>
        <w:rPr>
          <w:rFonts w:cs="Times New Roman"/>
          <w:sz w:val="28"/>
          <w:szCs w:val="28"/>
        </w:rPr>
        <w:t>Corso di Pedagogia Sperimentale B</w:t>
      </w:r>
    </w:p>
    <w:p w:rsidR="00916EB5" w:rsidRDefault="00916EB5">
      <w:pPr>
        <w:pStyle w:val="Standard"/>
        <w:spacing w:line="480" w:lineRule="auto"/>
        <w:jc w:val="center"/>
        <w:rPr>
          <w:rFonts w:cs="Times New Roman"/>
          <w:b/>
          <w:sz w:val="28"/>
          <w:szCs w:val="28"/>
        </w:rPr>
      </w:pPr>
    </w:p>
    <w:p w:rsidR="00916EB5" w:rsidRDefault="00CD044E">
      <w:pPr>
        <w:pStyle w:val="Standard"/>
        <w:spacing w:line="480" w:lineRule="auto"/>
        <w:jc w:val="center"/>
        <w:rPr>
          <w:rFonts w:cs="Times New Roman"/>
          <w:b/>
          <w:i/>
          <w:sz w:val="28"/>
          <w:szCs w:val="28"/>
        </w:rPr>
      </w:pPr>
      <w:r>
        <w:rPr>
          <w:rFonts w:cs="Times New Roman"/>
          <w:b/>
          <w:i/>
          <w:sz w:val="28"/>
          <w:szCs w:val="28"/>
        </w:rPr>
        <w:t>"</w:t>
      </w:r>
      <w:r w:rsidR="00141C83">
        <w:rPr>
          <w:rFonts w:cs="Times New Roman"/>
          <w:b/>
          <w:i/>
          <w:sz w:val="28"/>
          <w:szCs w:val="28"/>
        </w:rPr>
        <w:t>UTILIZZO DEL GIOCO ELETTRONICO E SVILUPPO DEL BAMBINO</w:t>
      </w:r>
      <w:r>
        <w:rPr>
          <w:rFonts w:cs="Times New Roman"/>
          <w:b/>
          <w:i/>
          <w:sz w:val="28"/>
          <w:szCs w:val="28"/>
        </w:rPr>
        <w:t>"</w:t>
      </w:r>
    </w:p>
    <w:p w:rsidR="00916EB5" w:rsidRDefault="00916EB5">
      <w:pPr>
        <w:pStyle w:val="Standard"/>
        <w:spacing w:line="480" w:lineRule="auto"/>
        <w:jc w:val="both"/>
        <w:rPr>
          <w:rFonts w:cs="Times New Roman"/>
          <w:sz w:val="28"/>
          <w:szCs w:val="28"/>
        </w:rPr>
      </w:pPr>
    </w:p>
    <w:p w:rsidR="00916EB5" w:rsidRDefault="00916EB5">
      <w:pPr>
        <w:pStyle w:val="Standard"/>
        <w:spacing w:line="480" w:lineRule="auto"/>
        <w:jc w:val="both"/>
        <w:rPr>
          <w:rFonts w:cs="Times New Roman"/>
          <w:sz w:val="28"/>
          <w:szCs w:val="28"/>
        </w:rPr>
      </w:pPr>
    </w:p>
    <w:p w:rsidR="00916EB5" w:rsidRDefault="00CD044E">
      <w:pPr>
        <w:pStyle w:val="Standard"/>
        <w:spacing w:line="480" w:lineRule="auto"/>
        <w:jc w:val="right"/>
        <w:rPr>
          <w:rFonts w:cs="Times New Roman"/>
          <w:sz w:val="28"/>
          <w:szCs w:val="28"/>
        </w:rPr>
      </w:pPr>
      <w:r>
        <w:rPr>
          <w:rFonts w:cs="Times New Roman"/>
          <w:sz w:val="28"/>
          <w:szCs w:val="28"/>
        </w:rPr>
        <w:t xml:space="preserve">Prof. Roberto </w:t>
      </w:r>
      <w:proofErr w:type="spellStart"/>
      <w:r>
        <w:rPr>
          <w:rFonts w:cs="Times New Roman"/>
          <w:sz w:val="28"/>
          <w:szCs w:val="28"/>
        </w:rPr>
        <w:t>Trinchero</w:t>
      </w:r>
      <w:proofErr w:type="spellEnd"/>
    </w:p>
    <w:p w:rsidR="00916EB5" w:rsidRDefault="00CD044E">
      <w:pPr>
        <w:pStyle w:val="Standard"/>
        <w:spacing w:line="480" w:lineRule="auto"/>
        <w:jc w:val="right"/>
        <w:rPr>
          <w:rFonts w:cs="Times New Roman"/>
          <w:sz w:val="28"/>
          <w:szCs w:val="28"/>
        </w:rPr>
      </w:pPr>
      <w:r>
        <w:rPr>
          <w:rFonts w:cs="Times New Roman"/>
          <w:sz w:val="28"/>
          <w:szCs w:val="28"/>
        </w:rPr>
        <w:t>a cura di</w:t>
      </w:r>
    </w:p>
    <w:p w:rsidR="00916EB5" w:rsidRDefault="00CD044E">
      <w:pPr>
        <w:pStyle w:val="Standard"/>
        <w:spacing w:line="480" w:lineRule="auto"/>
        <w:jc w:val="right"/>
        <w:rPr>
          <w:rFonts w:cs="Times New Roman"/>
          <w:sz w:val="28"/>
          <w:szCs w:val="28"/>
        </w:rPr>
      </w:pPr>
      <w:r>
        <w:rPr>
          <w:rFonts w:cs="Times New Roman"/>
          <w:sz w:val="28"/>
          <w:szCs w:val="28"/>
        </w:rPr>
        <w:t>Benedetta Cavaglià</w:t>
      </w:r>
    </w:p>
    <w:p w:rsidR="00916EB5" w:rsidRDefault="00916EB5">
      <w:pPr>
        <w:pStyle w:val="Standard"/>
        <w:spacing w:line="480" w:lineRule="auto"/>
        <w:jc w:val="right"/>
        <w:rPr>
          <w:rFonts w:cs="Times New Roman"/>
          <w:sz w:val="28"/>
          <w:szCs w:val="28"/>
        </w:rPr>
      </w:pPr>
    </w:p>
    <w:p w:rsidR="00916EB5" w:rsidRDefault="00CD044E">
      <w:pPr>
        <w:pStyle w:val="Standard"/>
        <w:spacing w:line="480" w:lineRule="auto"/>
        <w:jc w:val="right"/>
        <w:rPr>
          <w:rFonts w:cs="Times New Roman"/>
          <w:sz w:val="28"/>
          <w:szCs w:val="28"/>
        </w:rPr>
      </w:pPr>
      <w:r>
        <w:rPr>
          <w:rFonts w:cs="Times New Roman"/>
          <w:sz w:val="28"/>
          <w:szCs w:val="28"/>
        </w:rPr>
        <w:t>Matricola:</w:t>
      </w:r>
    </w:p>
    <w:p w:rsidR="00916EB5" w:rsidRDefault="00CD044E">
      <w:pPr>
        <w:pStyle w:val="Standard"/>
        <w:spacing w:line="480" w:lineRule="auto"/>
        <w:jc w:val="right"/>
        <w:rPr>
          <w:rFonts w:cs="Times New Roman"/>
          <w:sz w:val="28"/>
          <w:szCs w:val="28"/>
        </w:rPr>
      </w:pPr>
      <w:r>
        <w:rPr>
          <w:rFonts w:cs="Times New Roman"/>
          <w:sz w:val="28"/>
          <w:szCs w:val="28"/>
        </w:rPr>
        <w:t>766749</w:t>
      </w:r>
    </w:p>
    <w:p w:rsidR="00916EB5" w:rsidRDefault="00CD044E">
      <w:pPr>
        <w:pStyle w:val="Standard"/>
        <w:spacing w:line="480" w:lineRule="auto"/>
        <w:jc w:val="center"/>
        <w:rPr>
          <w:rFonts w:cs="Times New Roman"/>
          <w:sz w:val="28"/>
          <w:szCs w:val="28"/>
        </w:rPr>
      </w:pPr>
      <w:r>
        <w:rPr>
          <w:rFonts w:cs="Times New Roman"/>
          <w:sz w:val="28"/>
          <w:szCs w:val="28"/>
        </w:rPr>
        <w:t>Anno Accademico 2014/2015</w:t>
      </w:r>
    </w:p>
    <w:p w:rsidR="00916EB5" w:rsidRDefault="00916EB5">
      <w:pPr>
        <w:pStyle w:val="Standard"/>
        <w:spacing w:line="480" w:lineRule="auto"/>
        <w:jc w:val="both"/>
        <w:rPr>
          <w:rFonts w:ascii="Bodoni MT" w:hAnsi="Bodoni MT" w:cs="Bodoni MT"/>
          <w:sz w:val="28"/>
          <w:szCs w:val="28"/>
        </w:rPr>
      </w:pPr>
    </w:p>
    <w:p w:rsidR="00916EB5" w:rsidRDefault="00916EB5">
      <w:pPr>
        <w:pStyle w:val="Standard"/>
        <w:spacing w:line="480" w:lineRule="auto"/>
        <w:jc w:val="both"/>
        <w:rPr>
          <w:rFonts w:ascii="Bodoni MT" w:hAnsi="Bodoni MT" w:cs="Bodoni MT"/>
          <w:sz w:val="28"/>
          <w:szCs w:val="28"/>
        </w:rPr>
      </w:pPr>
    </w:p>
    <w:p w:rsidR="00916EB5" w:rsidRDefault="00916EB5">
      <w:pPr>
        <w:pStyle w:val="Standard"/>
        <w:spacing w:line="480" w:lineRule="auto"/>
        <w:jc w:val="both"/>
        <w:rPr>
          <w:rFonts w:cs="Times New Roman"/>
          <w:sz w:val="26"/>
          <w:szCs w:val="26"/>
        </w:rPr>
      </w:pPr>
    </w:p>
    <w:p w:rsidR="00916EB5" w:rsidRDefault="00CD044E">
      <w:pPr>
        <w:pStyle w:val="Standard"/>
        <w:spacing w:line="480" w:lineRule="auto"/>
        <w:ind w:left="567"/>
        <w:jc w:val="center"/>
        <w:rPr>
          <w:rFonts w:cs="Times New Roman"/>
          <w:i/>
          <w:sz w:val="26"/>
          <w:szCs w:val="26"/>
        </w:rPr>
      </w:pPr>
      <w:r>
        <w:rPr>
          <w:rFonts w:cs="Times New Roman"/>
          <w:i/>
          <w:sz w:val="26"/>
          <w:szCs w:val="26"/>
        </w:rPr>
        <w:t>Indice</w:t>
      </w:r>
    </w:p>
    <w:p w:rsidR="00916EB5" w:rsidRDefault="00916EB5">
      <w:pPr>
        <w:pStyle w:val="Standard"/>
        <w:spacing w:line="480" w:lineRule="auto"/>
        <w:ind w:left="964" w:right="964"/>
        <w:jc w:val="both"/>
        <w:rPr>
          <w:rFonts w:cs="Times New Roman"/>
          <w:b/>
          <w:sz w:val="26"/>
          <w:szCs w:val="26"/>
        </w:rPr>
      </w:pPr>
    </w:p>
    <w:p w:rsidR="00916EB5" w:rsidRDefault="00CD044E">
      <w:pPr>
        <w:pStyle w:val="Standard"/>
        <w:numPr>
          <w:ilvl w:val="0"/>
          <w:numId w:val="2"/>
        </w:numPr>
        <w:spacing w:line="480" w:lineRule="auto"/>
        <w:ind w:left="964" w:right="964" w:hanging="360"/>
        <w:jc w:val="both"/>
        <w:rPr>
          <w:rFonts w:cs="Times New Roman"/>
          <w:sz w:val="26"/>
          <w:szCs w:val="26"/>
        </w:rPr>
      </w:pPr>
      <w:r>
        <w:rPr>
          <w:rFonts w:cs="Times New Roman"/>
          <w:sz w:val="26"/>
          <w:szCs w:val="26"/>
        </w:rPr>
        <w:t>Premessa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Tema di ricerca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Problema di ricerca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Obiettivo di ricerca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Quadro Teorico e mappa concettuale</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Bibliografia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Ipotesi di Ricerca-  Individuazione fattori e definizione operativa</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Popolazione di riferimento</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Tecniche e strumenti di rilevazione dei dati</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Questionario</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Piano di raccolta dei dati</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Analisi dei dati raccolti</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Interpretazione dei risultati</w:t>
      </w:r>
    </w:p>
    <w:p w:rsidR="00916EB5" w:rsidRDefault="00CD044E">
      <w:pPr>
        <w:pStyle w:val="Standard"/>
        <w:numPr>
          <w:ilvl w:val="0"/>
          <w:numId w:val="1"/>
        </w:numPr>
        <w:spacing w:line="480" w:lineRule="auto"/>
        <w:ind w:left="964" w:right="964" w:hanging="360"/>
        <w:jc w:val="both"/>
        <w:rPr>
          <w:rFonts w:cs="Times New Roman"/>
          <w:sz w:val="26"/>
          <w:szCs w:val="26"/>
        </w:rPr>
      </w:pPr>
      <w:r>
        <w:rPr>
          <w:rFonts w:cs="Times New Roman"/>
          <w:sz w:val="26"/>
          <w:szCs w:val="26"/>
        </w:rPr>
        <w:t>Autoriflessione</w:t>
      </w: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480" w:lineRule="auto"/>
        <w:ind w:left="964" w:right="964" w:hanging="360"/>
        <w:jc w:val="both"/>
        <w:rPr>
          <w:rFonts w:cs="Times New Roman"/>
          <w:sz w:val="26"/>
          <w:szCs w:val="26"/>
        </w:rPr>
      </w:pPr>
    </w:p>
    <w:p w:rsidR="00916EB5" w:rsidRDefault="00916EB5">
      <w:pPr>
        <w:pStyle w:val="Standard"/>
        <w:spacing w:line="360" w:lineRule="auto"/>
        <w:ind w:right="964"/>
        <w:jc w:val="both"/>
        <w:rPr>
          <w:rFonts w:cs="Times New Roman"/>
          <w:sz w:val="26"/>
          <w:szCs w:val="26"/>
        </w:rPr>
      </w:pPr>
    </w:p>
    <w:p w:rsidR="00916EB5" w:rsidRDefault="00CD044E">
      <w:pPr>
        <w:pStyle w:val="Standard"/>
        <w:spacing w:line="360" w:lineRule="auto"/>
        <w:ind w:right="964"/>
        <w:jc w:val="both"/>
      </w:pPr>
      <w:r>
        <w:rPr>
          <w:rFonts w:cs="Times New Roman"/>
          <w:i/>
          <w:color w:val="FF0000"/>
          <w:sz w:val="26"/>
          <w:szCs w:val="26"/>
          <w:u w:val="single"/>
        </w:rPr>
        <w:t>Premessa</w:t>
      </w:r>
    </w:p>
    <w:p w:rsidR="00916EB5" w:rsidRDefault="00916EB5" w:rsidP="00CD044E">
      <w:pPr>
        <w:pStyle w:val="Standard"/>
        <w:spacing w:line="360" w:lineRule="auto"/>
        <w:ind w:right="964"/>
        <w:jc w:val="both"/>
        <w:rPr>
          <w:rFonts w:cs="Times New Roman"/>
          <w:i/>
          <w:sz w:val="26"/>
          <w:szCs w:val="26"/>
          <w:u w:val="single"/>
        </w:rPr>
      </w:pP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 xml:space="preserve">In questo lavoro di ricerca verrà analizzato il gioco in relazione allo sviluppo del </w:t>
      </w:r>
      <w:proofErr w:type="spellStart"/>
      <w:r w:rsidRPr="00CD044E">
        <w:rPr>
          <w:rFonts w:cs="Times New Roman"/>
          <w:sz w:val="26"/>
          <w:szCs w:val="26"/>
        </w:rPr>
        <w:t>bambino,in</w:t>
      </w:r>
      <w:proofErr w:type="spellEnd"/>
      <w:r w:rsidRPr="00CD044E">
        <w:rPr>
          <w:rFonts w:cs="Times New Roman"/>
          <w:sz w:val="26"/>
          <w:szCs w:val="26"/>
        </w:rPr>
        <w:t xml:space="preserve"> particolare dal punto di vista cognitivo e </w:t>
      </w:r>
      <w:proofErr w:type="spellStart"/>
      <w:r w:rsidRPr="00CD044E">
        <w:rPr>
          <w:rFonts w:cs="Times New Roman"/>
          <w:sz w:val="26"/>
          <w:szCs w:val="26"/>
        </w:rPr>
        <w:t>relazionale.Il</w:t>
      </w:r>
      <w:proofErr w:type="spellEnd"/>
      <w:r w:rsidRPr="00CD044E">
        <w:rPr>
          <w:rFonts w:cs="Times New Roman"/>
          <w:sz w:val="26"/>
          <w:szCs w:val="26"/>
        </w:rPr>
        <w:t xml:space="preserve">  gioco è un'attività di intrattenimento volontaria e intrinsecamente motivata, svolta da adulti, bambini, o animali, a scopo ricreativo:</w:t>
      </w:r>
      <w:r>
        <w:rPr>
          <w:rFonts w:cs="Times New Roman"/>
          <w:sz w:val="26"/>
          <w:szCs w:val="26"/>
        </w:rPr>
        <w:t xml:space="preserve"> </w:t>
      </w:r>
      <w:r w:rsidRPr="00CD044E">
        <w:rPr>
          <w:rFonts w:cs="Times New Roman"/>
          <w:sz w:val="26"/>
          <w:szCs w:val="26"/>
        </w:rPr>
        <w:t xml:space="preserve">esistono vari tipi di </w:t>
      </w:r>
      <w:proofErr w:type="spellStart"/>
      <w:r w:rsidRPr="00CD044E">
        <w:rPr>
          <w:rFonts w:cs="Times New Roman"/>
          <w:sz w:val="26"/>
          <w:szCs w:val="26"/>
        </w:rPr>
        <w:t>gioco,in</w:t>
      </w:r>
      <w:proofErr w:type="spellEnd"/>
      <w:r w:rsidRPr="00CD044E">
        <w:rPr>
          <w:rFonts w:cs="Times New Roman"/>
          <w:sz w:val="26"/>
          <w:szCs w:val="26"/>
        </w:rPr>
        <w:t xml:space="preserve"> questa ricerca ci si dedica in particolare allo studio del gioco </w:t>
      </w:r>
      <w:proofErr w:type="spellStart"/>
      <w:r w:rsidRPr="00CD044E">
        <w:rPr>
          <w:rFonts w:cs="Times New Roman"/>
          <w:sz w:val="26"/>
          <w:szCs w:val="26"/>
        </w:rPr>
        <w:t>elettronico,poiché</w:t>
      </w:r>
      <w:proofErr w:type="spellEnd"/>
      <w:r w:rsidRPr="00CD044E">
        <w:rPr>
          <w:rFonts w:cs="Times New Roman"/>
          <w:sz w:val="26"/>
          <w:szCs w:val="26"/>
        </w:rPr>
        <w:t xml:space="preserve"> si pensa che potrebbe influire su alcuni aspetti dello sviluppo del </w:t>
      </w:r>
      <w:proofErr w:type="spellStart"/>
      <w:r w:rsidRPr="00CD044E">
        <w:rPr>
          <w:rFonts w:cs="Times New Roman"/>
          <w:sz w:val="26"/>
          <w:szCs w:val="26"/>
        </w:rPr>
        <w:t>bambino.Lo</w:t>
      </w:r>
      <w:proofErr w:type="spellEnd"/>
      <w:r w:rsidRPr="00CD044E">
        <w:rPr>
          <w:rFonts w:cs="Times New Roman"/>
          <w:sz w:val="26"/>
          <w:szCs w:val="26"/>
        </w:rPr>
        <w:t xml:space="preserve"> sviluppo </w:t>
      </w:r>
      <w:proofErr w:type="spellStart"/>
      <w:r w:rsidRPr="00CD044E">
        <w:rPr>
          <w:rFonts w:cs="Times New Roman"/>
          <w:sz w:val="26"/>
          <w:szCs w:val="26"/>
        </w:rPr>
        <w:t>cognitivo,per</w:t>
      </w:r>
      <w:proofErr w:type="spellEnd"/>
      <w:r w:rsidRPr="00CD044E">
        <w:rPr>
          <w:rFonts w:cs="Times New Roman"/>
          <w:sz w:val="26"/>
          <w:szCs w:val="26"/>
        </w:rPr>
        <w:t xml:space="preserve"> quanto riguarda la </w:t>
      </w:r>
      <w:proofErr w:type="spellStart"/>
      <w:r w:rsidRPr="00CD044E">
        <w:rPr>
          <w:rFonts w:cs="Times New Roman"/>
          <w:sz w:val="26"/>
          <w:szCs w:val="26"/>
        </w:rPr>
        <w:t>concentrazione,attenzione</w:t>
      </w:r>
      <w:proofErr w:type="spellEnd"/>
      <w:r w:rsidRPr="00CD044E">
        <w:rPr>
          <w:rFonts w:cs="Times New Roman"/>
          <w:sz w:val="26"/>
          <w:szCs w:val="26"/>
        </w:rPr>
        <w:t xml:space="preserve"> e il rendimento </w:t>
      </w:r>
      <w:proofErr w:type="spellStart"/>
      <w:r w:rsidRPr="00CD044E">
        <w:rPr>
          <w:rFonts w:cs="Times New Roman"/>
          <w:sz w:val="26"/>
          <w:szCs w:val="26"/>
        </w:rPr>
        <w:t>scolastico;lo</w:t>
      </w:r>
      <w:proofErr w:type="spellEnd"/>
      <w:r w:rsidRPr="00CD044E">
        <w:rPr>
          <w:rFonts w:cs="Times New Roman"/>
          <w:sz w:val="26"/>
          <w:szCs w:val="26"/>
        </w:rPr>
        <w:t xml:space="preserve"> sviluppo relazionale per quanto riguarda le relazioni amicali.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 xml:space="preserve">La relazione tra il gioco e lo sviluppo del bambino è stato un argomento che ha catturato subito il mio </w:t>
      </w:r>
      <w:proofErr w:type="spellStart"/>
      <w:r w:rsidRPr="00CD044E">
        <w:rPr>
          <w:rFonts w:cs="Times New Roman"/>
          <w:sz w:val="26"/>
          <w:szCs w:val="26"/>
        </w:rPr>
        <w:t>interesse:ho</w:t>
      </w:r>
      <w:proofErr w:type="spellEnd"/>
      <w:r w:rsidRPr="00CD044E">
        <w:rPr>
          <w:rFonts w:cs="Times New Roman"/>
          <w:sz w:val="26"/>
          <w:szCs w:val="26"/>
        </w:rPr>
        <w:t xml:space="preserve"> quindi deciso di sceglierlo come tema perché ho notato che i miei cugini più piccoli non utilizzano più i giochi tradizionali ma prediligono l’uso dei giochi elettronici.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Ho impostato la ricerca sui seguenti punti: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1. Identificazione del tema di ricerca</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2. Identificazione del problema conoscitivo di ricerca</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 xml:space="preserve">3. Identificazione dell’obiettivo di ricerca </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4. Costruzione di un quadro teorico di riferimento</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5. Formulazione delle ipotesi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6. Individuazione dei fattori e relativi indicatori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7. Definizione operativa dei fattori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8. Individuazione della popolazione di riferimento, del campione e della tipologia di campionamento</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9. Scelta delle tecniche e degli strumenti di rilevazione dei dati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10. Pianificazione della raccolta dei dati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t>11. Analisi dei dati</w:t>
      </w:r>
    </w:p>
    <w:p w:rsidR="00CD044E" w:rsidRPr="00CD044E" w:rsidRDefault="00CD044E" w:rsidP="00CD044E">
      <w:pPr>
        <w:pStyle w:val="Standard"/>
        <w:spacing w:line="360" w:lineRule="auto"/>
        <w:ind w:right="964"/>
        <w:jc w:val="both"/>
        <w:rPr>
          <w:rFonts w:cs="Times New Roman"/>
          <w:sz w:val="26"/>
          <w:szCs w:val="26"/>
        </w:rPr>
      </w:pPr>
      <w:r w:rsidRPr="00CD044E">
        <w:rPr>
          <w:rFonts w:cs="Times New Roman"/>
          <w:sz w:val="26"/>
          <w:szCs w:val="26"/>
        </w:rPr>
        <w:lastRenderedPageBreak/>
        <w:t>12. Interpretazione dei risultati</w:t>
      </w:r>
    </w:p>
    <w:p w:rsidR="00916EB5" w:rsidRDefault="00916EB5">
      <w:pPr>
        <w:pStyle w:val="Standard"/>
        <w:spacing w:line="360" w:lineRule="auto"/>
        <w:ind w:left="964" w:right="964" w:hanging="360"/>
        <w:jc w:val="both"/>
        <w:rPr>
          <w:rFonts w:cs="Times New Roman"/>
          <w:i/>
          <w:sz w:val="26"/>
          <w:szCs w:val="26"/>
          <w:u w:val="single"/>
        </w:rPr>
      </w:pPr>
    </w:p>
    <w:p w:rsidR="00916EB5" w:rsidRDefault="00916EB5">
      <w:pPr>
        <w:pStyle w:val="Standard"/>
        <w:spacing w:line="360" w:lineRule="auto"/>
        <w:ind w:left="964" w:right="964" w:hanging="360"/>
        <w:jc w:val="both"/>
        <w:rPr>
          <w:rFonts w:cs="Times New Roman"/>
          <w:i/>
          <w:sz w:val="26"/>
          <w:szCs w:val="26"/>
          <w:u w:val="single"/>
        </w:rPr>
      </w:pPr>
    </w:p>
    <w:p w:rsidR="00916EB5" w:rsidRDefault="00CD044E">
      <w:pPr>
        <w:pStyle w:val="Standard"/>
        <w:spacing w:line="360" w:lineRule="auto"/>
        <w:ind w:right="964"/>
        <w:jc w:val="both"/>
        <w:rPr>
          <w:rFonts w:cs="Times New Roman"/>
          <w:i/>
          <w:color w:val="FF0000"/>
          <w:sz w:val="26"/>
          <w:szCs w:val="26"/>
          <w:u w:val="single"/>
        </w:rPr>
      </w:pPr>
      <w:r>
        <w:rPr>
          <w:rFonts w:cs="Times New Roman"/>
          <w:i/>
          <w:color w:val="FF0000"/>
          <w:sz w:val="26"/>
          <w:szCs w:val="26"/>
          <w:u w:val="single"/>
        </w:rPr>
        <w:t>Tema</w:t>
      </w:r>
    </w:p>
    <w:p w:rsidR="00916EB5" w:rsidRDefault="00CD044E">
      <w:pPr>
        <w:pStyle w:val="Standard"/>
        <w:spacing w:line="360" w:lineRule="auto"/>
        <w:ind w:right="964"/>
        <w:jc w:val="both"/>
        <w:rPr>
          <w:rFonts w:cs="Times New Roman"/>
          <w:sz w:val="26"/>
          <w:szCs w:val="26"/>
        </w:rPr>
      </w:pPr>
      <w:r>
        <w:rPr>
          <w:rFonts w:cs="Times New Roman"/>
          <w:sz w:val="26"/>
          <w:szCs w:val="26"/>
        </w:rPr>
        <w:t>I giochi elettronici e lo sviluppo cognitivo relazionale  del bambino</w:t>
      </w:r>
    </w:p>
    <w:p w:rsidR="00916EB5" w:rsidRDefault="00916EB5">
      <w:pPr>
        <w:pStyle w:val="Standard"/>
        <w:spacing w:line="360" w:lineRule="auto"/>
        <w:ind w:right="964"/>
        <w:jc w:val="both"/>
        <w:rPr>
          <w:rFonts w:cs="Times New Roman"/>
          <w:i/>
          <w:sz w:val="26"/>
          <w:szCs w:val="26"/>
          <w:u w:val="single"/>
        </w:rPr>
      </w:pPr>
    </w:p>
    <w:p w:rsidR="00916EB5" w:rsidRDefault="00CD044E">
      <w:pPr>
        <w:pStyle w:val="Standard"/>
        <w:spacing w:line="360" w:lineRule="auto"/>
        <w:ind w:right="964"/>
        <w:jc w:val="both"/>
        <w:rPr>
          <w:rFonts w:cs="Times New Roman"/>
          <w:i/>
          <w:color w:val="FF0000"/>
          <w:sz w:val="26"/>
          <w:szCs w:val="26"/>
          <w:u w:val="single"/>
        </w:rPr>
      </w:pPr>
      <w:r>
        <w:rPr>
          <w:rFonts w:cs="Times New Roman"/>
          <w:i/>
          <w:color w:val="FF0000"/>
          <w:sz w:val="26"/>
          <w:szCs w:val="26"/>
          <w:u w:val="single"/>
        </w:rPr>
        <w:t>Problema Di Ricerca</w:t>
      </w:r>
    </w:p>
    <w:p w:rsidR="00916EB5" w:rsidRDefault="00CD044E">
      <w:pPr>
        <w:pStyle w:val="Standard"/>
        <w:spacing w:line="360" w:lineRule="auto"/>
        <w:ind w:right="964"/>
        <w:jc w:val="both"/>
      </w:pPr>
      <w:r>
        <w:t>La domanda da cui ha preso forma la ricerca è: esiste una relazione tra l’utilizzo dei giochi elettronici e lo sviluppo cognitivo e relazionale  del bambino?</w:t>
      </w:r>
    </w:p>
    <w:p w:rsidR="00916EB5" w:rsidRDefault="00916EB5">
      <w:pPr>
        <w:pStyle w:val="Standard"/>
        <w:spacing w:line="360" w:lineRule="auto"/>
        <w:ind w:left="964" w:right="964" w:hanging="360"/>
        <w:jc w:val="both"/>
        <w:rPr>
          <w:rFonts w:cs="Times New Roman"/>
          <w:i/>
          <w:sz w:val="26"/>
          <w:szCs w:val="26"/>
          <w:u w:val="single"/>
        </w:rPr>
      </w:pPr>
    </w:p>
    <w:p w:rsidR="00916EB5" w:rsidRDefault="00916EB5">
      <w:pPr>
        <w:pStyle w:val="Standard"/>
        <w:spacing w:line="360" w:lineRule="auto"/>
        <w:ind w:left="964" w:right="964" w:hanging="360"/>
        <w:jc w:val="both"/>
        <w:rPr>
          <w:rFonts w:cs="Times New Roman"/>
          <w:i/>
          <w:sz w:val="26"/>
          <w:szCs w:val="26"/>
          <w:u w:val="single"/>
        </w:rPr>
      </w:pPr>
    </w:p>
    <w:p w:rsidR="00916EB5" w:rsidRDefault="00CD044E">
      <w:pPr>
        <w:pStyle w:val="Standard"/>
        <w:spacing w:line="360" w:lineRule="auto"/>
        <w:ind w:right="964"/>
        <w:jc w:val="both"/>
        <w:rPr>
          <w:color w:val="FF0000"/>
        </w:rPr>
      </w:pPr>
      <w:r>
        <w:rPr>
          <w:color w:val="FF0000"/>
        </w:rPr>
        <w:t>Obiettivo Di Ricerca</w:t>
      </w:r>
    </w:p>
    <w:p w:rsidR="00916EB5" w:rsidRDefault="00CD044E">
      <w:pPr>
        <w:pStyle w:val="Standard"/>
        <w:spacing w:line="360" w:lineRule="auto"/>
        <w:ind w:right="964"/>
        <w:jc w:val="both"/>
      </w:pPr>
      <w:r>
        <w:t>Stabilire l'esistenza di una relazione tra una relazione tra l’utilizzo dei giochi elettronici e lo sviluppo cognitivo e relazionale del bambino</w:t>
      </w:r>
    </w:p>
    <w:p w:rsidR="00916EB5" w:rsidRDefault="00916EB5">
      <w:pPr>
        <w:pStyle w:val="Standard"/>
        <w:spacing w:line="360" w:lineRule="auto"/>
        <w:ind w:right="964"/>
        <w:jc w:val="both"/>
        <w:rPr>
          <w:rFonts w:cs="Times New Roman"/>
          <w:i/>
          <w:sz w:val="26"/>
          <w:szCs w:val="26"/>
          <w:u w:val="single"/>
        </w:rPr>
      </w:pPr>
    </w:p>
    <w:p w:rsidR="00916EB5" w:rsidRDefault="00916EB5">
      <w:pPr>
        <w:pStyle w:val="Standard"/>
        <w:spacing w:line="360" w:lineRule="auto"/>
        <w:ind w:left="964" w:right="964" w:hanging="360"/>
        <w:jc w:val="both"/>
        <w:rPr>
          <w:rFonts w:cs="Times New Roman"/>
          <w:i/>
          <w:sz w:val="26"/>
          <w:szCs w:val="26"/>
          <w:u w:val="single"/>
        </w:rPr>
      </w:pPr>
    </w:p>
    <w:p w:rsidR="00916EB5" w:rsidRDefault="00916EB5">
      <w:pPr>
        <w:pStyle w:val="Standard"/>
        <w:spacing w:line="360" w:lineRule="auto"/>
        <w:ind w:left="964" w:right="964" w:hanging="360"/>
        <w:jc w:val="both"/>
        <w:rPr>
          <w:rFonts w:cs="Times New Roman"/>
          <w:i/>
          <w:sz w:val="26"/>
          <w:szCs w:val="26"/>
          <w:u w:val="single"/>
        </w:rPr>
      </w:pPr>
    </w:p>
    <w:p w:rsidR="00916EB5" w:rsidRDefault="00CD044E">
      <w:pPr>
        <w:pStyle w:val="Standard"/>
        <w:spacing w:line="360" w:lineRule="auto"/>
        <w:ind w:right="964"/>
        <w:jc w:val="both"/>
        <w:rPr>
          <w:color w:val="FF0000"/>
        </w:rPr>
      </w:pPr>
      <w:r>
        <w:rPr>
          <w:color w:val="FF0000"/>
        </w:rPr>
        <w:t>Quadro Teorico</w:t>
      </w:r>
    </w:p>
    <w:p w:rsidR="00916EB5" w:rsidRDefault="00916EB5">
      <w:pPr>
        <w:pStyle w:val="Standard"/>
        <w:spacing w:line="360" w:lineRule="auto"/>
        <w:ind w:right="964"/>
        <w:jc w:val="both"/>
      </w:pPr>
    </w:p>
    <w:p w:rsidR="00916EB5" w:rsidRDefault="00CD044E">
      <w:pPr>
        <w:pStyle w:val="Standard"/>
        <w:spacing w:line="360" w:lineRule="auto"/>
        <w:ind w:right="964"/>
        <w:jc w:val="both"/>
      </w:pPr>
      <w:r>
        <w:t xml:space="preserve"> GIOCO---Per gioco si intende un'attività di intrattenimento volontaria e intrinsecamente motivata, svolta da adulti, bambini, o animali, a scopo ricreativo. Nella lingua italiana, la parola "gioco" viene anche impiegata in modo più specifico, riferendosi ad attività ricreative di tipo competitivo, e caratterizzate da obiettivi e regole rigorosamente definiti ma, nella maggior parte dei casi, essi prevedono una competizione tra due o più partecipanti.</w:t>
      </w:r>
    </w:p>
    <w:p w:rsidR="00916EB5" w:rsidRDefault="00CD044E">
      <w:pPr>
        <w:pStyle w:val="Standard"/>
        <w:spacing w:line="360" w:lineRule="auto"/>
        <w:ind w:right="964"/>
        <w:jc w:val="both"/>
      </w:pPr>
      <w:r>
        <w:t>Il gioco per il bambino:</w:t>
      </w:r>
    </w:p>
    <w:p w:rsidR="00916EB5" w:rsidRDefault="00CD044E">
      <w:pPr>
        <w:pStyle w:val="Standard"/>
        <w:spacing w:line="360" w:lineRule="auto"/>
        <w:ind w:right="964"/>
        <w:jc w:val="both"/>
      </w:pPr>
      <w:r>
        <w:t>1)è uno strumento del progresso</w:t>
      </w:r>
    </w:p>
    <w:p w:rsidR="00916EB5" w:rsidRDefault="00CD044E">
      <w:pPr>
        <w:pStyle w:val="Standard"/>
        <w:spacing w:line="360" w:lineRule="auto"/>
        <w:ind w:right="964"/>
        <w:jc w:val="both"/>
      </w:pPr>
      <w:r>
        <w:t>2)esercizio di esplorazione della realtà</w:t>
      </w:r>
    </w:p>
    <w:p w:rsidR="00916EB5" w:rsidRDefault="00CD044E">
      <w:pPr>
        <w:pStyle w:val="Standard"/>
        <w:spacing w:line="360" w:lineRule="auto"/>
        <w:ind w:right="964"/>
        <w:jc w:val="both"/>
      </w:pPr>
      <w:r>
        <w:t xml:space="preserve">3)aiuta ad affrontare le emozione della vita: amore, odio, aggressività, ansia.  </w:t>
      </w:r>
    </w:p>
    <w:p w:rsidR="00916EB5" w:rsidRDefault="00CD044E">
      <w:pPr>
        <w:pStyle w:val="Standard"/>
        <w:spacing w:line="360" w:lineRule="auto"/>
        <w:ind w:right="964"/>
        <w:jc w:val="both"/>
      </w:pPr>
      <w:r>
        <w:t>4)aiuta a sviluppare lo sviluppo cognitivo</w:t>
      </w:r>
    </w:p>
    <w:p w:rsidR="00916EB5" w:rsidRDefault="00CD044E">
      <w:pPr>
        <w:pStyle w:val="Standard"/>
        <w:spacing w:line="360" w:lineRule="auto"/>
        <w:ind w:right="964"/>
        <w:jc w:val="both"/>
      </w:pPr>
      <w:r>
        <w:t xml:space="preserve">5)aiuta a sviluppare la padronanza di </w:t>
      </w:r>
      <w:proofErr w:type="spellStart"/>
      <w:r>
        <w:t>sè</w:t>
      </w:r>
      <w:proofErr w:type="spellEnd"/>
    </w:p>
    <w:p w:rsidR="00916EB5" w:rsidRDefault="00CD044E">
      <w:pPr>
        <w:pStyle w:val="Standard"/>
        <w:spacing w:line="360" w:lineRule="auto"/>
        <w:ind w:right="964"/>
        <w:jc w:val="both"/>
      </w:pPr>
      <w:r>
        <w:t>6)consente di dominare la realtà, invece di essere dominato</w:t>
      </w:r>
    </w:p>
    <w:p w:rsidR="00916EB5" w:rsidRDefault="00CD044E">
      <w:pPr>
        <w:pStyle w:val="Standard"/>
        <w:spacing w:line="360" w:lineRule="auto"/>
        <w:ind w:right="964"/>
        <w:jc w:val="both"/>
      </w:pPr>
      <w:r>
        <w:t>7) manifesta la capacità creativa del bambino, la fantasia e l’immaginazione</w:t>
      </w:r>
    </w:p>
    <w:p w:rsidR="00916EB5" w:rsidRDefault="00CD044E">
      <w:pPr>
        <w:pStyle w:val="Standard"/>
        <w:spacing w:line="360" w:lineRule="auto"/>
        <w:ind w:right="964"/>
        <w:jc w:val="both"/>
      </w:pPr>
      <w:r>
        <w:t xml:space="preserve"> 8) svela l’interiorità del bambino: osservando i bambini giocare possiamo cogliere aspetti </w:t>
      </w:r>
      <w:r>
        <w:lastRenderedPageBreak/>
        <w:t>della loro vita interiore, della loro intimità, che altrimenti potrebbero rimanere nascosti; è il bambino che esprime il suo mondo interiore, poiché il gioco è la naturale modalità di vita.</w:t>
      </w:r>
    </w:p>
    <w:p w:rsidR="00916EB5" w:rsidRDefault="00CD044E">
      <w:pPr>
        <w:pStyle w:val="Standard"/>
        <w:spacing w:line="360" w:lineRule="auto"/>
        <w:ind w:right="964"/>
        <w:jc w:val="both"/>
      </w:pPr>
      <w:r>
        <w:t>Il bambino nel gioco impara a:</w:t>
      </w:r>
    </w:p>
    <w:p w:rsidR="00916EB5" w:rsidRDefault="00CD044E">
      <w:pPr>
        <w:pStyle w:val="Standard"/>
        <w:spacing w:line="360" w:lineRule="auto"/>
        <w:ind w:right="964"/>
        <w:jc w:val="both"/>
      </w:pPr>
      <w:r>
        <w:t>1) apprendere a collaborare</w:t>
      </w:r>
    </w:p>
    <w:p w:rsidR="00916EB5" w:rsidRDefault="00CD044E">
      <w:pPr>
        <w:pStyle w:val="Standard"/>
        <w:spacing w:line="360" w:lineRule="auto"/>
        <w:ind w:right="964"/>
        <w:jc w:val="both"/>
      </w:pPr>
      <w:r>
        <w:t>2)portare a termine un compito</w:t>
      </w:r>
    </w:p>
    <w:p w:rsidR="00916EB5" w:rsidRDefault="00CD044E">
      <w:pPr>
        <w:pStyle w:val="Standard"/>
        <w:spacing w:line="360" w:lineRule="auto"/>
        <w:ind w:right="964"/>
        <w:jc w:val="both"/>
      </w:pPr>
      <w:r>
        <w:t>3)attendere di vedere i propri risultati</w:t>
      </w:r>
    </w:p>
    <w:p w:rsidR="00916EB5" w:rsidRDefault="00CD044E">
      <w:pPr>
        <w:pStyle w:val="Standard"/>
        <w:spacing w:line="360" w:lineRule="auto"/>
        <w:ind w:right="964"/>
        <w:jc w:val="both"/>
      </w:pPr>
      <w:r>
        <w:t>4)perseverare nonostante gli insuccessi</w:t>
      </w:r>
    </w:p>
    <w:p w:rsidR="00916EB5" w:rsidRDefault="00CD044E">
      <w:pPr>
        <w:pStyle w:val="Standard"/>
        <w:spacing w:line="360" w:lineRule="auto"/>
        <w:ind w:right="964"/>
        <w:jc w:val="both"/>
      </w:pPr>
      <w:r>
        <w:t>Tutte queste attività vengono apprese nel gioco, in modo divertente</w:t>
      </w:r>
    </w:p>
    <w:p w:rsidR="00916EB5" w:rsidRDefault="00CD044E">
      <w:pPr>
        <w:pStyle w:val="Standard"/>
        <w:spacing w:line="360" w:lineRule="auto"/>
        <w:ind w:right="964"/>
        <w:jc w:val="both"/>
      </w:pPr>
      <w:r>
        <w:t xml:space="preserve">Tipi di gioco diversi: gioco astratto(scacchi);gioco d’azzardo(casinò);gioco di </w:t>
      </w:r>
      <w:proofErr w:type="spellStart"/>
      <w:r>
        <w:t>carte;gioco</w:t>
      </w:r>
      <w:proofErr w:type="spellEnd"/>
      <w:r>
        <w:t xml:space="preserve"> di logica(indovinelli);gioco da tavola(damiera);giochi scolastici(giochi svolti in classe con il comando degli </w:t>
      </w:r>
      <w:proofErr w:type="spellStart"/>
      <w:r>
        <w:t>insegnanti;videogiochi</w:t>
      </w:r>
      <w:proofErr w:type="spellEnd"/>
      <w:r>
        <w:t>(gioco gestito da un dispositivo elettronico che consente di interagire con le immagini di uno schermo):</w:t>
      </w:r>
    </w:p>
    <w:p w:rsidR="00916EB5" w:rsidRDefault="00CD044E">
      <w:pPr>
        <w:pStyle w:val="Standard"/>
        <w:spacing w:line="360" w:lineRule="auto"/>
        <w:ind w:right="964"/>
        <w:jc w:val="both"/>
      </w:pPr>
      <w:r>
        <w:t>SVILUPPO COGNITIVO--Per sviluppo cognitivo si intende lo sviluppo dell’intelligenza o delle capacità intellettive e si distingue in due indirizzi di ricerca: Statico E’ interessato soprattutto alle differenze individuali nello svolgimento di una serie di compiti atti a misurare l’attività intellettiva. Qualitativo :analizza i fattori che influiscono sullo sviluppo dell’intelligenza e che sono interni all’individuo.</w:t>
      </w:r>
    </w:p>
    <w:p w:rsidR="00916EB5" w:rsidRDefault="00CD044E">
      <w:pPr>
        <w:pStyle w:val="Standard"/>
        <w:spacing w:line="360" w:lineRule="auto"/>
        <w:ind w:right="964"/>
        <w:jc w:val="both"/>
      </w:pPr>
      <w:r>
        <w:t xml:space="preserve">Nello sviluppo cognitivo ha rilevanza il modello piagetiano ; </w:t>
      </w:r>
      <w:proofErr w:type="spellStart"/>
      <w:r>
        <w:t>Piaget</w:t>
      </w:r>
      <w:proofErr w:type="spellEnd"/>
      <w:r>
        <w:t>, distingue quattro stadi di sviluppo cognitivo per l’individuo:</w:t>
      </w:r>
    </w:p>
    <w:p w:rsidR="00916EB5" w:rsidRDefault="00CD044E">
      <w:pPr>
        <w:pStyle w:val="Standard"/>
        <w:spacing w:line="360" w:lineRule="auto"/>
        <w:ind w:right="964"/>
        <w:jc w:val="both"/>
      </w:pPr>
      <w:r>
        <w:t>Intelligenza senso-motoria (da 0 a 18 mesi)</w:t>
      </w:r>
    </w:p>
    <w:p w:rsidR="00916EB5" w:rsidRDefault="00CD044E">
      <w:pPr>
        <w:pStyle w:val="Standard"/>
        <w:spacing w:line="360" w:lineRule="auto"/>
        <w:ind w:right="964"/>
        <w:jc w:val="both"/>
      </w:pPr>
      <w:r>
        <w:t xml:space="preserve">Intelligenza </w:t>
      </w:r>
      <w:proofErr w:type="spellStart"/>
      <w:r>
        <w:t>preconcettuale</w:t>
      </w:r>
      <w:proofErr w:type="spellEnd"/>
      <w:r>
        <w:t xml:space="preserve"> e intuitiva (18 mesi a 7 anni) </w:t>
      </w:r>
    </w:p>
    <w:p w:rsidR="00916EB5" w:rsidRDefault="00CD044E">
      <w:pPr>
        <w:pStyle w:val="Standard"/>
        <w:spacing w:line="360" w:lineRule="auto"/>
        <w:ind w:right="964"/>
        <w:jc w:val="both"/>
      </w:pPr>
      <w:r>
        <w:t>Intelligenza operatoria (da 7 anni agli 11 anni</w:t>
      </w:r>
    </w:p>
    <w:p w:rsidR="00916EB5" w:rsidRDefault="00CD044E">
      <w:pPr>
        <w:pStyle w:val="Standard"/>
        <w:spacing w:line="360" w:lineRule="auto"/>
        <w:ind w:right="964"/>
        <w:jc w:val="both"/>
      </w:pPr>
      <w:r>
        <w:t xml:space="preserve">Stadio operatorio-formale a (partire dai 12 anni) </w:t>
      </w:r>
    </w:p>
    <w:p w:rsidR="00916EB5" w:rsidRDefault="00CD044E">
      <w:pPr>
        <w:pStyle w:val="Standard"/>
        <w:spacing w:line="360" w:lineRule="auto"/>
        <w:ind w:right="964"/>
        <w:jc w:val="both"/>
      </w:pPr>
      <w:r>
        <w:t>RELAZIONE TRA SVILUPPO COGNITIVO E IL GIOCO ---Il gioco riveste un ruolo fondamentale per lo sviluppo intellettivo: esso, infatti, stimola la memoria, l'attenzione, la concentrazione, favorisce lo sviluppo di schemi percettivi, capacità di confronto, relazioni ecc. Una carenza di attività ludica denuncia nel bambino gravi carenze a livello cognitivo.</w:t>
      </w:r>
    </w:p>
    <w:p w:rsidR="00916EB5" w:rsidRDefault="00CD044E">
      <w:pPr>
        <w:pStyle w:val="Standard"/>
        <w:spacing w:line="360" w:lineRule="auto"/>
        <w:ind w:right="964"/>
        <w:jc w:val="both"/>
      </w:pPr>
      <w:r>
        <w:t xml:space="preserve">J. </w:t>
      </w:r>
      <w:proofErr w:type="spellStart"/>
      <w:r>
        <w:t>Piaget</w:t>
      </w:r>
      <w:proofErr w:type="spellEnd"/>
      <w:r>
        <w:t xml:space="preserve"> (1937-1945) mette in correlazione lo sviluppo del gioco con quello mentale, affermando che il gioco è lo strumento primario per lo studio del processo cognitivo del bambino. </w:t>
      </w:r>
    </w:p>
    <w:p w:rsidR="00916EB5" w:rsidRDefault="00CD044E">
      <w:pPr>
        <w:pStyle w:val="Standard"/>
        <w:spacing w:line="360" w:lineRule="auto"/>
        <w:ind w:right="964"/>
        <w:jc w:val="both"/>
      </w:pPr>
      <w:r>
        <w:t xml:space="preserve">Secondo </w:t>
      </w:r>
      <w:proofErr w:type="spellStart"/>
      <w:r>
        <w:t>Piaget</w:t>
      </w:r>
      <w:proofErr w:type="spellEnd"/>
      <w:r>
        <w:t xml:space="preserve"> si possono individuare tre stadi di sviluppo del comportamento ludico:</w:t>
      </w:r>
    </w:p>
    <w:p w:rsidR="00916EB5" w:rsidRDefault="00CD044E">
      <w:pPr>
        <w:pStyle w:val="Standard"/>
        <w:spacing w:line="360" w:lineRule="auto"/>
        <w:ind w:right="964"/>
        <w:jc w:val="both"/>
      </w:pPr>
      <w:r>
        <w:t xml:space="preserve">1)giochi di esercizio </w:t>
      </w:r>
    </w:p>
    <w:p w:rsidR="00916EB5" w:rsidRDefault="00CD044E">
      <w:pPr>
        <w:pStyle w:val="Standard"/>
        <w:spacing w:line="360" w:lineRule="auto"/>
        <w:ind w:right="964"/>
        <w:jc w:val="both"/>
      </w:pPr>
      <w:r>
        <w:t>2)giochi simbolici</w:t>
      </w:r>
    </w:p>
    <w:p w:rsidR="00916EB5" w:rsidRDefault="00CD044E">
      <w:pPr>
        <w:pStyle w:val="Standard"/>
        <w:spacing w:line="360" w:lineRule="auto"/>
        <w:ind w:right="964"/>
        <w:jc w:val="both"/>
      </w:pPr>
      <w:r>
        <w:t xml:space="preserve">3)giochi con regole </w:t>
      </w:r>
    </w:p>
    <w:p w:rsidR="00916EB5" w:rsidRDefault="00916EB5">
      <w:pPr>
        <w:pStyle w:val="Standard"/>
        <w:spacing w:line="360" w:lineRule="auto"/>
        <w:ind w:right="964"/>
        <w:jc w:val="both"/>
      </w:pPr>
    </w:p>
    <w:p w:rsidR="00916EB5" w:rsidRDefault="00CD044E">
      <w:pPr>
        <w:pStyle w:val="Standard"/>
        <w:spacing w:line="360" w:lineRule="auto"/>
        <w:ind w:right="964"/>
        <w:jc w:val="both"/>
      </w:pPr>
      <w:r>
        <w:t>ASPETTI COGNITIVI DEI VIDEOGIOCHI---</w:t>
      </w:r>
    </w:p>
    <w:p w:rsidR="00916EB5" w:rsidRDefault="00CD044E">
      <w:pPr>
        <w:pStyle w:val="Standard"/>
        <w:spacing w:line="360" w:lineRule="auto"/>
        <w:ind w:right="964"/>
        <w:jc w:val="both"/>
      </w:pPr>
      <w:r>
        <w:t xml:space="preserve">  Un videogioco : </w:t>
      </w:r>
    </w:p>
    <w:p w:rsidR="00916EB5" w:rsidRDefault="00CD044E">
      <w:pPr>
        <w:pStyle w:val="Standard"/>
        <w:spacing w:line="360" w:lineRule="auto"/>
        <w:ind w:right="964"/>
        <w:jc w:val="both"/>
      </w:pPr>
      <w:r>
        <w:t xml:space="preserve">-non è solo un passatempo ma è anche un linguaggio e dunque, in definitiva, un approccio cognitivo. [Barbieri 1991, </w:t>
      </w:r>
      <w:proofErr w:type="spellStart"/>
      <w:r>
        <w:t>Maragliano</w:t>
      </w:r>
      <w:proofErr w:type="spellEnd"/>
      <w:r>
        <w:t xml:space="preserve"> 1996].  -Ha grammatiche e sintassi tutte sue.</w:t>
      </w:r>
    </w:p>
    <w:p w:rsidR="00916EB5" w:rsidRDefault="00CD044E">
      <w:pPr>
        <w:pStyle w:val="Standard"/>
        <w:spacing w:line="360" w:lineRule="auto"/>
        <w:ind w:right="964"/>
        <w:jc w:val="both"/>
      </w:pPr>
      <w:r>
        <w:t>- il videogioco è definito come «il connubio della televisione e del computer» come già indicava Howard Gardner  nel 1983,:</w:t>
      </w:r>
    </w:p>
    <w:p w:rsidR="00916EB5" w:rsidRDefault="00916EB5">
      <w:pPr>
        <w:pStyle w:val="Standard"/>
        <w:spacing w:line="360" w:lineRule="auto"/>
        <w:ind w:right="964"/>
        <w:jc w:val="both"/>
      </w:pPr>
    </w:p>
    <w:p w:rsidR="00916EB5" w:rsidRDefault="00CD044E">
      <w:pPr>
        <w:pStyle w:val="Standard"/>
        <w:spacing w:line="360" w:lineRule="auto"/>
        <w:ind w:right="964"/>
        <w:jc w:val="both"/>
      </w:pPr>
      <w:r>
        <w:t>- il videogioco è un dispositivo in base al quale il giocatore deve agire per portare a termine una sua strategia vincente</w:t>
      </w:r>
    </w:p>
    <w:p w:rsidR="00916EB5" w:rsidRDefault="00CD044E">
      <w:pPr>
        <w:pStyle w:val="Standard"/>
        <w:spacing w:line="360" w:lineRule="auto"/>
        <w:ind w:right="964"/>
        <w:jc w:val="both"/>
      </w:pPr>
      <w:r>
        <w:t>-è una forma di attività sociale attraverso cui è possibile l’apprendimento;</w:t>
      </w:r>
    </w:p>
    <w:p w:rsidR="00916EB5" w:rsidRDefault="00CD044E">
      <w:pPr>
        <w:pStyle w:val="Standard"/>
        <w:spacing w:line="360" w:lineRule="auto"/>
        <w:ind w:right="964"/>
        <w:jc w:val="both"/>
      </w:pPr>
      <w:r>
        <w:t xml:space="preserve">-è considerato da parecchi analisti di area psico-pedagogica, allevati da una cultura alfabetica e scolastica come un fattore negativo dello sviluppo </w:t>
      </w:r>
      <w:proofErr w:type="spellStart"/>
      <w:r>
        <w:t>psico</w:t>
      </w:r>
      <w:proofErr w:type="spellEnd"/>
      <w:r>
        <w:t xml:space="preserve">-cognitivo, sociale ed emotivo dei bambini e dei ragazzi. Questo perché tali autori non sono cresciuti in un mondo </w:t>
      </w:r>
      <w:proofErr w:type="spellStart"/>
      <w:r>
        <w:t>multimediatizzato</w:t>
      </w:r>
      <w:proofErr w:type="spellEnd"/>
    </w:p>
    <w:p w:rsidR="00916EB5" w:rsidRDefault="00CD044E">
      <w:pPr>
        <w:pStyle w:val="Standard"/>
        <w:spacing w:line="360" w:lineRule="auto"/>
        <w:ind w:right="964"/>
        <w:jc w:val="both"/>
      </w:pPr>
      <w:r>
        <w:t xml:space="preserve">-aiuta a sviluppare la capacità di multitasking in quanto favorisce il coordinamento fin dalla più tenera età di mani, dita, occhi, ed ha notevoli conseguenze sulle capacità </w:t>
      </w:r>
      <w:proofErr w:type="spellStart"/>
      <w:r>
        <w:t>visuomotorie</w:t>
      </w:r>
      <w:proofErr w:type="spellEnd"/>
      <w:r>
        <w:t xml:space="preserve"> [</w:t>
      </w:r>
      <w:proofErr w:type="spellStart"/>
      <w:r>
        <w:t>McClu,re</w:t>
      </w:r>
      <w:proofErr w:type="spellEnd"/>
      <w:r>
        <w:t xml:space="preserve"> 1985, Quadrio – </w:t>
      </w:r>
      <w:proofErr w:type="spellStart"/>
      <w:r>
        <w:t>Maragliano</w:t>
      </w:r>
      <w:proofErr w:type="spellEnd"/>
      <w:r>
        <w:t xml:space="preserve"> – Melai 2003, </w:t>
      </w:r>
      <w:proofErr w:type="spellStart"/>
      <w:r>
        <w:t>Maragliano</w:t>
      </w:r>
      <w:proofErr w:type="spellEnd"/>
      <w:r>
        <w:t xml:space="preserve"> 1996 e 1998, </w:t>
      </w:r>
      <w:proofErr w:type="spellStart"/>
      <w:r>
        <w:t>Pellitteri</w:t>
      </w:r>
      <w:proofErr w:type="spellEnd"/>
      <w:r>
        <w:t xml:space="preserve"> 2004: 11]</w:t>
      </w:r>
    </w:p>
    <w:p w:rsidR="00916EB5" w:rsidRDefault="00CD044E">
      <w:pPr>
        <w:pStyle w:val="Standard"/>
        <w:spacing w:line="360" w:lineRule="auto"/>
        <w:ind w:right="964"/>
        <w:jc w:val="both"/>
      </w:pPr>
      <w:r>
        <w:t xml:space="preserve">-usando i videogiochi i bambini sono più attratti dal linguaggio delle immagini in movimento rispetto alle figure statiche o, peggio, al testo alfabetico [Malone 1980, 1981a e 1981b] e giocando hanno una visione delle differenti concezioni dello spazio fisico investite dal muovere i personaggi dei videogiochi in spazi simulati, siano essi bidimensionali o tridimensionali. I video giochi sviluppano notevolmente le capacità </w:t>
      </w:r>
      <w:proofErr w:type="spellStart"/>
      <w:r>
        <w:t>sensomotorie</w:t>
      </w:r>
      <w:proofErr w:type="spellEnd"/>
      <w:r>
        <w:t xml:space="preserve"> </w:t>
      </w:r>
      <w:proofErr w:type="spellStart"/>
      <w:r>
        <w:t>poichè</w:t>
      </w:r>
      <w:proofErr w:type="spellEnd"/>
      <w:r>
        <w:t xml:space="preserve"> implicano la coordinazione occhio-mano </w:t>
      </w:r>
    </w:p>
    <w:p w:rsidR="00916EB5" w:rsidRDefault="00CD044E">
      <w:pPr>
        <w:pStyle w:val="Standard"/>
        <w:spacing w:line="360" w:lineRule="auto"/>
        <w:ind w:right="964"/>
        <w:jc w:val="both"/>
      </w:pPr>
      <w:r>
        <w:t xml:space="preserve">-Il video gioco promuove e sviluppa il pensiero in parallelo. </w:t>
      </w:r>
      <w:proofErr w:type="spellStart"/>
      <w:r>
        <w:t>Greenfield</w:t>
      </w:r>
      <w:proofErr w:type="spellEnd"/>
      <w:r>
        <w:t xml:space="preserve"> sostiene che attraverso i videogiochi si ha «la possibilità di assumere informazioni simultaneamente da più fonti», come accade a chi, specialmente se fin da piccolo, si trova in un mondo popolato dai linguaggi dell’audiovisione, dell’informatica e dei mass media; se ne conclude che coloro i quali, come i bambini di oggi, crescono a contatto con la TV e il computer, vengono favoriti nello sviluppo di procedimenti di acquisizione dell’informazione «in parallelo». E questo porta, a sua volta, allo sviluppo di capacità come la flessibilità e l’autonomia nel raggiungere dei risultati [Kahn 1981].</w:t>
      </w:r>
    </w:p>
    <w:p w:rsidR="00916EB5" w:rsidRDefault="00CD044E">
      <w:pPr>
        <w:pStyle w:val="Standard"/>
        <w:spacing w:line="360" w:lineRule="auto"/>
        <w:ind w:right="964"/>
        <w:jc w:val="both"/>
      </w:pPr>
      <w:r>
        <w:t xml:space="preserve">- il videogioco favorisce le competenze manipolative---Questa importanza delle capacità cognitive del giocatore si estende anche alle competenze di tipo «manipolativo», nel caso </w:t>
      </w:r>
      <w:r>
        <w:lastRenderedPageBreak/>
        <w:t xml:space="preserve">in cui – come avviene spesso nei videogiochi attuali ma come avveniva già in vari videogame degli anni Ottanta – sia compito del videogiocatore «costruire» un percorso, oggetti, la personalità e i «poteri» di un personaggio o di un veicolo. Alcune ricerche hanno ben rimarcato l’importanza di tale fattore </w:t>
      </w:r>
    </w:p>
    <w:p w:rsidR="00916EB5" w:rsidRDefault="00CD044E">
      <w:pPr>
        <w:pStyle w:val="Standard"/>
        <w:spacing w:line="360" w:lineRule="auto"/>
        <w:ind w:right="964"/>
        <w:jc w:val="both"/>
      </w:pPr>
      <w:r>
        <w:t>- altra caratteristica dei videogiochi è il tema della giocabilità/</w:t>
      </w:r>
      <w:proofErr w:type="spellStart"/>
      <w:r>
        <w:t>rigiocabilità</w:t>
      </w:r>
      <w:proofErr w:type="spellEnd"/>
      <w:r>
        <w:t xml:space="preserve">: è che in genere i giocatori, una volta esaurite le possibilità di un dato gioco, risolta la «partita» o portata a termine la «storia», non sempre trovano emozioni inedite da quel gioco, un po’ come accade per altre forme d’intrattenimento. Rivisitare il gioco sarà possibile, ma la novità è esaurita, perché le combinazioni manipolatorie, le sequenze di gioco ritorneranno simili a quelle già provate, seppure mai uguali. S’è dunque dimostrato, in tal modo, che i bambini cercano le novità e situazioni che li mettano alla prova: tutto il contrario di un atteggiamento passivo </w:t>
      </w:r>
    </w:p>
    <w:p w:rsidR="00916EB5" w:rsidRDefault="00CD044E">
      <w:pPr>
        <w:pStyle w:val="Standard"/>
        <w:spacing w:line="360" w:lineRule="auto"/>
        <w:ind w:right="964"/>
        <w:jc w:val="both"/>
      </w:pPr>
      <w:r>
        <w:t xml:space="preserve">-il fatto che la «narratività» dei videogiochi si basi sulla visualità, sulla </w:t>
      </w:r>
      <w:proofErr w:type="spellStart"/>
      <w:r>
        <w:t>auditività</w:t>
      </w:r>
      <w:proofErr w:type="spellEnd"/>
      <w:r>
        <w:t xml:space="preserve"> e sulla corporeità, in una parola sulla </w:t>
      </w:r>
      <w:proofErr w:type="spellStart"/>
      <w:r>
        <w:t>sensorialità</w:t>
      </w:r>
      <w:proofErr w:type="spellEnd"/>
      <w:r>
        <w:t xml:space="preserve"> – ciò che avviene, in forme peculiari, anche in altre forme narrative come il fumetto [</w:t>
      </w:r>
      <w:proofErr w:type="spellStart"/>
      <w:r>
        <w:t>Pellitteri</w:t>
      </w:r>
      <w:proofErr w:type="spellEnd"/>
      <w:r>
        <w:t xml:space="preserve"> 1998] – fa sì che le modalità di ragionamento dei videogiocatori e in generale delle nuove generazioni (videogiochi o no) siano meno «lineari» rispetto a quelle di chi è cresciuto in un’epoca senza TV e soprattutto senza media interattivi [De </w:t>
      </w:r>
      <w:proofErr w:type="spellStart"/>
      <w:r>
        <w:t>Kerckhove</w:t>
      </w:r>
      <w:proofErr w:type="spellEnd"/>
      <w:r>
        <w:t xml:space="preserve"> 1993 e 1998, </w:t>
      </w:r>
      <w:proofErr w:type="spellStart"/>
      <w:r>
        <w:t>Maragliano</w:t>
      </w:r>
      <w:proofErr w:type="spellEnd"/>
      <w:r>
        <w:t xml:space="preserve"> 1996, Detti 1998].</w:t>
      </w:r>
    </w:p>
    <w:p w:rsidR="00916EB5" w:rsidRDefault="00CD044E">
      <w:pPr>
        <w:pStyle w:val="Standard"/>
        <w:spacing w:line="360" w:lineRule="auto"/>
        <w:ind w:right="964"/>
        <w:jc w:val="both"/>
      </w:pPr>
      <w:r>
        <w:t xml:space="preserve">-I videogiochi sono quindi il primo mezzo che assomma dinamismo visivo e ruolo partecipativo attivo del bambino . INTERATTIVITÀ. dall’analisi di </w:t>
      </w:r>
      <w:proofErr w:type="spellStart"/>
      <w:r>
        <w:t>Greenfield:è</w:t>
      </w:r>
      <w:proofErr w:type="spellEnd"/>
      <w:r>
        <w:t xml:space="preserve"> molto probabile che, prima dell’avvento dei videogiochi, una generazione istruita ed educata con il cinema e con la televisione non si sentisse a suo agio: infatti al mezzo di espressione più attivo, la scrittura, mancava il dinamismo visivo; la televisione sfruttava il dinamismo, ma su di essa lo spettatore non aveva possibilità di intervento. </w:t>
      </w:r>
      <w:proofErr w:type="spellStart"/>
      <w:r>
        <w:t>Greenfield</w:t>
      </w:r>
      <w:proofErr w:type="spellEnd"/>
      <w:r>
        <w:t xml:space="preserve"> e molti ricercatori statunitensi (e non) hanno dedicato attenzione per lo più al rapporto fra i videogiochi e il mondo infantile; i risultati degli studi americani e in generale anglosassoni tendono a dimostrare l’influenza del videogioco nei processi di sviluppo dei giovani utenti: tanto che appare certo che il principale motivo della preferenza dei bambini per i videogiochi rispetto alla televisione sia il controllo che è possibile esercitare sulla storia e sui personaggi, come testimoniato da numerose interviste con i diretti interessati </w:t>
      </w:r>
    </w:p>
    <w:p w:rsidR="00916EB5" w:rsidRDefault="00916EB5">
      <w:pPr>
        <w:pStyle w:val="Standard"/>
        <w:spacing w:line="360" w:lineRule="auto"/>
        <w:ind w:right="964"/>
        <w:jc w:val="both"/>
      </w:pPr>
    </w:p>
    <w:p w:rsidR="00916EB5" w:rsidRDefault="00CD044E">
      <w:pPr>
        <w:pStyle w:val="Standard"/>
        <w:spacing w:line="360" w:lineRule="auto"/>
        <w:ind w:right="964"/>
        <w:jc w:val="both"/>
      </w:pPr>
      <w:r>
        <w:t>L’essenza del videogame è l’</w:t>
      </w:r>
      <w:proofErr w:type="spellStart"/>
      <w:r>
        <w:t>iteratività</w:t>
      </w:r>
      <w:proofErr w:type="spellEnd"/>
      <w:r>
        <w:t xml:space="preserve">, la ripetizione con sperimentazione. Il gioco ti consente di riprovare, di tentare nuovamente. Detto altrimenti: il videogioco è un </w:t>
      </w:r>
      <w:r>
        <w:lastRenderedPageBreak/>
        <w:t>dispositivo didattico, una macchina per imparare». Il videogioco consisterebbe più in profondità «nel migliorarsi, nel ripetere sempre meglio una serie di gesti finalizzati, fino a quando non si raggiunga la perfezione</w:t>
      </w:r>
    </w:p>
    <w:p w:rsidR="00916EB5" w:rsidRDefault="00CD044E">
      <w:pPr>
        <w:pStyle w:val="Standard"/>
        <w:spacing w:line="360" w:lineRule="auto"/>
        <w:ind w:right="964"/>
        <w:jc w:val="both"/>
      </w:pPr>
      <w:r>
        <w:t xml:space="preserve">«Il videogioco consente  di imporsi in competizioni rigidamente strutturate (meritocrazia perfetta del game VS. disuguaglianza sociale analogica), di persistere. Mentre la società sanziona l’errore, il videogame lo incoraggia. Sbagliare fa parte del gioco. Il videogame è un esercizio buddista. Ti insegna a morire dieci, cento, mille volte. Ad accettare la tua inevitabile estinzione. La piccola morte del gioco prefigura ed esorcizza la grande morte» [Bittanti 2003]. Allora non è un caso che </w:t>
      </w:r>
      <w:proofErr w:type="spellStart"/>
      <w:r>
        <w:t>Herz</w:t>
      </w:r>
      <w:proofErr w:type="spellEnd"/>
      <w:r>
        <w:t xml:space="preserve"> riprenda il concetto: «l’emozione della sopravvivenza è ciò che costituisce la natura dei videogiochi: stai attingendo al più potente degli istinti umani. La sopravvivenza. Lotta o fuga» [</w:t>
      </w:r>
      <w:proofErr w:type="spellStart"/>
      <w:r>
        <w:t>Herz</w:t>
      </w:r>
      <w:proofErr w:type="spellEnd"/>
      <w:r>
        <w:t xml:space="preserve"> 1998: 85].</w:t>
      </w: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spacing w:line="360" w:lineRule="auto"/>
        <w:ind w:right="964"/>
        <w:jc w:val="both"/>
      </w:pPr>
    </w:p>
    <w:p w:rsidR="00916EB5" w:rsidRDefault="00916EB5">
      <w:pPr>
        <w:pStyle w:val="Standard"/>
        <w:autoSpaceDE w:val="0"/>
        <w:spacing w:line="360" w:lineRule="auto"/>
        <w:ind w:right="964"/>
        <w:jc w:val="both"/>
      </w:pPr>
    </w:p>
    <w:p w:rsidR="00916EB5" w:rsidRDefault="00916EB5">
      <w:pPr>
        <w:pStyle w:val="Standard"/>
        <w:autoSpaceDE w:val="0"/>
        <w:spacing w:line="360" w:lineRule="auto"/>
        <w:ind w:right="964"/>
        <w:jc w:val="both"/>
      </w:pPr>
    </w:p>
    <w:p w:rsidR="00916EB5" w:rsidRDefault="00CD044E">
      <w:pPr>
        <w:pStyle w:val="Standard"/>
        <w:autoSpaceDE w:val="0"/>
        <w:spacing w:line="360" w:lineRule="auto"/>
        <w:ind w:right="964"/>
        <w:jc w:val="both"/>
      </w:pPr>
      <w:r>
        <w:rPr>
          <w:noProof/>
          <w:lang w:eastAsia="it-IT" w:bidi="ar-SA"/>
        </w:rPr>
        <w:lastRenderedPageBreak/>
        <w:drawing>
          <wp:inline distT="0" distB="0" distL="0" distR="0" wp14:anchorId="4FEA9D21" wp14:editId="769AE7C8">
            <wp:extent cx="5467350" cy="8086725"/>
            <wp:effectExtent l="0" t="0" r="0" b="9525"/>
            <wp:docPr id="2"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68411" cy="8088294"/>
                    </a:xfrm>
                    <a:prstGeom prst="rect">
                      <a:avLst/>
                    </a:prstGeom>
                    <a:noFill/>
                    <a:ln>
                      <a:noFill/>
                      <a:prstDash/>
                    </a:ln>
                  </pic:spPr>
                </pic:pic>
              </a:graphicData>
            </a:graphic>
          </wp:inline>
        </w:drawing>
      </w:r>
    </w:p>
    <w:p w:rsidR="00916EB5" w:rsidRDefault="00916EB5">
      <w:pPr>
        <w:pStyle w:val="Standard"/>
        <w:autoSpaceDE w:val="0"/>
        <w:spacing w:line="360" w:lineRule="auto"/>
        <w:ind w:right="964"/>
        <w:jc w:val="both"/>
      </w:pPr>
    </w:p>
    <w:p w:rsidR="00916EB5" w:rsidRDefault="00916EB5">
      <w:pPr>
        <w:pStyle w:val="Standard"/>
        <w:autoSpaceDE w:val="0"/>
        <w:spacing w:line="360" w:lineRule="auto"/>
        <w:ind w:right="964"/>
        <w:jc w:val="both"/>
      </w:pPr>
    </w:p>
    <w:p w:rsidR="00CD044E" w:rsidRPr="00CD044E" w:rsidRDefault="00CD044E" w:rsidP="00CD044E">
      <w:pPr>
        <w:pStyle w:val="Standard"/>
        <w:autoSpaceDE w:val="0"/>
        <w:spacing w:line="360" w:lineRule="auto"/>
        <w:ind w:right="964"/>
        <w:jc w:val="both"/>
        <w:rPr>
          <w:color w:val="FF0000"/>
        </w:rPr>
      </w:pPr>
      <w:r w:rsidRPr="00CD044E">
        <w:rPr>
          <w:color w:val="FF0000"/>
        </w:rPr>
        <w:t>Mappa concettuale</w:t>
      </w:r>
    </w:p>
    <w:p w:rsidR="00916EB5" w:rsidRDefault="00916EB5">
      <w:pPr>
        <w:pStyle w:val="Standard"/>
        <w:autoSpaceDE w:val="0"/>
        <w:spacing w:line="360" w:lineRule="auto"/>
        <w:ind w:right="964"/>
        <w:jc w:val="both"/>
      </w:pPr>
    </w:p>
    <w:p w:rsidR="00916EB5" w:rsidRDefault="00916EB5">
      <w:pPr>
        <w:pStyle w:val="Standard"/>
        <w:autoSpaceDE w:val="0"/>
        <w:spacing w:line="360" w:lineRule="auto"/>
        <w:ind w:right="964"/>
        <w:jc w:val="both"/>
      </w:pPr>
    </w:p>
    <w:p w:rsidR="00916EB5" w:rsidRDefault="00916EB5">
      <w:pPr>
        <w:pStyle w:val="Standard"/>
        <w:autoSpaceDE w:val="0"/>
        <w:spacing w:line="360" w:lineRule="auto"/>
        <w:ind w:left="964" w:right="964" w:hanging="360"/>
        <w:jc w:val="both"/>
        <w:rPr>
          <w:rFonts w:cs="Times New Roman"/>
          <w:i/>
          <w:sz w:val="26"/>
          <w:szCs w:val="26"/>
          <w:u w:val="single"/>
        </w:rPr>
      </w:pPr>
    </w:p>
    <w:p w:rsidR="00916EB5" w:rsidRDefault="00916EB5">
      <w:pPr>
        <w:pStyle w:val="Standard"/>
        <w:autoSpaceDE w:val="0"/>
        <w:spacing w:line="360" w:lineRule="auto"/>
        <w:ind w:left="964" w:right="964" w:hanging="360"/>
        <w:jc w:val="both"/>
        <w:rPr>
          <w:rFonts w:cs="Times New Roman"/>
          <w:i/>
          <w:sz w:val="26"/>
          <w:szCs w:val="26"/>
          <w:u w:val="single"/>
        </w:rPr>
      </w:pPr>
    </w:p>
    <w:p w:rsidR="00916EB5" w:rsidRDefault="00CD044E">
      <w:pPr>
        <w:pStyle w:val="Standard"/>
        <w:autoSpaceDE w:val="0"/>
        <w:spacing w:line="360" w:lineRule="auto"/>
        <w:ind w:right="964"/>
        <w:jc w:val="both"/>
        <w:rPr>
          <w:color w:val="FF0000"/>
        </w:rPr>
      </w:pPr>
      <w:r>
        <w:rPr>
          <w:color w:val="FF0000"/>
        </w:rPr>
        <w:t>Bibliografia:</w:t>
      </w:r>
    </w:p>
    <w:p w:rsidR="00916EB5" w:rsidRDefault="00CD044E">
      <w:pPr>
        <w:pStyle w:val="Standard"/>
        <w:autoSpaceDE w:val="0"/>
        <w:spacing w:line="360" w:lineRule="auto"/>
        <w:ind w:right="964"/>
        <w:jc w:val="both"/>
      </w:pPr>
      <w:proofErr w:type="spellStart"/>
      <w:r>
        <w:t>Maragliano</w:t>
      </w:r>
      <w:proofErr w:type="spellEnd"/>
      <w:r>
        <w:t xml:space="preserve"> R., </w:t>
      </w:r>
      <w:r>
        <w:rPr>
          <w:i/>
        </w:rPr>
        <w:t xml:space="preserve">Esseri multimediali. Immagini del bambino di fine millennio, </w:t>
      </w:r>
      <w:r>
        <w:t>La Nuova Italia, 1996</w:t>
      </w:r>
    </w:p>
    <w:p w:rsidR="00916EB5" w:rsidRDefault="00CD044E">
      <w:pPr>
        <w:pStyle w:val="Standard"/>
        <w:autoSpaceDE w:val="0"/>
        <w:spacing w:line="360" w:lineRule="auto"/>
        <w:ind w:right="964"/>
        <w:jc w:val="both"/>
      </w:pPr>
      <w:proofErr w:type="spellStart"/>
      <w:r>
        <w:t>Pelittieri</w:t>
      </w:r>
      <w:proofErr w:type="spellEnd"/>
      <w:r>
        <w:t xml:space="preserve"> M. </w:t>
      </w:r>
      <w:r>
        <w:rPr>
          <w:i/>
        </w:rPr>
        <w:t xml:space="preserve">Conoscere l'animazione. Forme, linguaggi e pedagogie del cinema animato per ragazzi, </w:t>
      </w:r>
      <w:r>
        <w:t>Conoscenza Edizioni,2004</w:t>
      </w:r>
    </w:p>
    <w:p w:rsidR="00916EB5" w:rsidRDefault="00916EB5">
      <w:pPr>
        <w:pStyle w:val="Standard"/>
        <w:autoSpaceDE w:val="0"/>
        <w:spacing w:line="360" w:lineRule="auto"/>
        <w:ind w:left="964" w:right="964" w:hanging="360"/>
        <w:jc w:val="both"/>
        <w:rPr>
          <w:rFonts w:cs="Times New Roman"/>
          <w:i/>
          <w:sz w:val="26"/>
          <w:szCs w:val="26"/>
          <w:u w:val="single"/>
        </w:rPr>
      </w:pPr>
    </w:p>
    <w:p w:rsidR="00916EB5" w:rsidRDefault="00916EB5">
      <w:pPr>
        <w:pStyle w:val="Standard"/>
        <w:autoSpaceDE w:val="0"/>
        <w:spacing w:line="360" w:lineRule="auto"/>
        <w:ind w:left="964" w:right="964" w:hanging="360"/>
        <w:jc w:val="both"/>
        <w:rPr>
          <w:rFonts w:cs="Times New Roman"/>
          <w:i/>
          <w:sz w:val="26"/>
          <w:szCs w:val="26"/>
          <w:u w:val="single"/>
        </w:rPr>
      </w:pPr>
    </w:p>
    <w:p w:rsidR="00916EB5" w:rsidRDefault="00CD044E">
      <w:pPr>
        <w:pStyle w:val="Standard"/>
        <w:autoSpaceDE w:val="0"/>
        <w:spacing w:line="360" w:lineRule="auto"/>
        <w:ind w:right="964"/>
        <w:jc w:val="both"/>
        <w:rPr>
          <w:color w:val="FF0000"/>
        </w:rPr>
      </w:pPr>
      <w:r>
        <w:rPr>
          <w:color w:val="FF0000"/>
        </w:rPr>
        <w:t>Ipotesi di ricerca</w:t>
      </w:r>
    </w:p>
    <w:p w:rsidR="00916EB5" w:rsidRDefault="00CD044E">
      <w:pPr>
        <w:pStyle w:val="Standard"/>
        <w:spacing w:line="360" w:lineRule="auto"/>
        <w:rPr>
          <w:rFonts w:cs="Times New Roman"/>
          <w:sz w:val="26"/>
          <w:szCs w:val="26"/>
        </w:rPr>
      </w:pPr>
      <w:r>
        <w:rPr>
          <w:rFonts w:cs="Times New Roman"/>
          <w:sz w:val="26"/>
          <w:szCs w:val="26"/>
        </w:rPr>
        <w:t>Il quadro teorico e l’esperienza del ricercatore portano alla formulazione delle ipotesi, che verranno poi confermate o confutate dai dati empirici. Le ipotesi non sono altro che asserti, formulati dal ricercatore in risposta al problema conoscitivo.</w:t>
      </w:r>
    </w:p>
    <w:p w:rsidR="00916EB5" w:rsidRDefault="00CD044E">
      <w:pPr>
        <w:pStyle w:val="Standard"/>
        <w:spacing w:line="360" w:lineRule="auto"/>
      </w:pPr>
      <w:r>
        <w:rPr>
          <w:rFonts w:cs="Times New Roman"/>
          <w:sz w:val="26"/>
          <w:szCs w:val="26"/>
        </w:rPr>
        <w:t xml:space="preserve">Problema: </w:t>
      </w:r>
      <w:r>
        <w:t>esiste una relazione tra l’utilizzo dei giochi elettronici e lo sviluppo cognitivo e relazionale del bambino?</w:t>
      </w:r>
    </w:p>
    <w:p w:rsidR="00916EB5" w:rsidRDefault="00CD044E">
      <w:pPr>
        <w:pStyle w:val="Standard"/>
        <w:spacing w:line="360" w:lineRule="auto"/>
      </w:pPr>
      <w:r>
        <w:rPr>
          <w:rFonts w:cs="Times New Roman"/>
          <w:sz w:val="26"/>
          <w:szCs w:val="26"/>
        </w:rPr>
        <w:t xml:space="preserve">Ipotesi: vi è la presenza di </w:t>
      </w:r>
      <w:r>
        <w:t>una relazione tra l’utilizzo dei giochi elettronici e lo sviluppo cognitivo e relazionale del bambino</w:t>
      </w:r>
    </w:p>
    <w:p w:rsidR="00916EB5" w:rsidRDefault="00916EB5">
      <w:pPr>
        <w:pStyle w:val="Standard"/>
        <w:autoSpaceDE w:val="0"/>
        <w:spacing w:line="360" w:lineRule="auto"/>
        <w:ind w:right="964"/>
        <w:jc w:val="both"/>
        <w:rPr>
          <w:rFonts w:cs="Times New Roman"/>
          <w:i/>
          <w:sz w:val="26"/>
          <w:szCs w:val="26"/>
          <w:u w:val="single"/>
        </w:rPr>
      </w:pPr>
    </w:p>
    <w:p w:rsidR="00916EB5" w:rsidRDefault="00916EB5">
      <w:pPr>
        <w:pStyle w:val="Standard"/>
        <w:autoSpaceDE w:val="0"/>
        <w:spacing w:line="360" w:lineRule="auto"/>
        <w:ind w:right="964"/>
        <w:jc w:val="both"/>
        <w:rPr>
          <w:rFonts w:cs="Times New Roman"/>
          <w:i/>
          <w:sz w:val="26"/>
          <w:szCs w:val="26"/>
          <w:u w:val="single"/>
        </w:rPr>
      </w:pPr>
    </w:p>
    <w:p w:rsidR="00916EB5" w:rsidRDefault="00CD044E">
      <w:pPr>
        <w:pStyle w:val="Standard"/>
        <w:spacing w:line="360" w:lineRule="auto"/>
        <w:jc w:val="both"/>
        <w:rPr>
          <w:rFonts w:cs="Times New Roman"/>
          <w:i/>
          <w:color w:val="FF0000"/>
          <w:sz w:val="26"/>
          <w:szCs w:val="26"/>
          <w:u w:val="single"/>
        </w:rPr>
      </w:pPr>
      <w:r>
        <w:rPr>
          <w:rFonts w:cs="Times New Roman"/>
          <w:i/>
          <w:color w:val="FF0000"/>
          <w:sz w:val="26"/>
          <w:szCs w:val="26"/>
          <w:u w:val="single"/>
        </w:rPr>
        <w:t>Individuazione dei fattori</w:t>
      </w:r>
    </w:p>
    <w:p w:rsidR="00916EB5" w:rsidRDefault="00CD044E">
      <w:pPr>
        <w:pStyle w:val="Standard"/>
        <w:spacing w:line="360" w:lineRule="auto"/>
        <w:jc w:val="both"/>
        <w:rPr>
          <w:rFonts w:cs="Times New Roman"/>
          <w:color w:val="00000A"/>
          <w:sz w:val="26"/>
          <w:szCs w:val="26"/>
        </w:rPr>
      </w:pPr>
      <w:r>
        <w:rPr>
          <w:rFonts w:cs="Times New Roman"/>
          <w:color w:val="00000A"/>
          <w:sz w:val="26"/>
          <w:szCs w:val="26"/>
        </w:rPr>
        <w:t>Dalle ipotesi si estraggono i fattori e si cerca di individuare i livelli di influenza tra essi:</w:t>
      </w:r>
    </w:p>
    <w:p w:rsidR="00916EB5" w:rsidRDefault="00CD044E">
      <w:pPr>
        <w:pStyle w:val="Standard"/>
        <w:spacing w:line="360" w:lineRule="auto"/>
        <w:jc w:val="both"/>
      </w:pPr>
      <w:r>
        <w:rPr>
          <w:rFonts w:cs="Times New Roman"/>
          <w:sz w:val="26"/>
          <w:szCs w:val="26"/>
        </w:rPr>
        <w:t xml:space="preserve">Fattore dipendente: </w:t>
      </w:r>
      <w:r>
        <w:t>l’utilizzo dei giochi elettronici</w:t>
      </w:r>
    </w:p>
    <w:p w:rsidR="00916EB5" w:rsidRDefault="00CD044E">
      <w:pPr>
        <w:pStyle w:val="Standard"/>
        <w:spacing w:line="360" w:lineRule="auto"/>
        <w:jc w:val="both"/>
      </w:pPr>
      <w:r>
        <w:rPr>
          <w:rFonts w:cs="Times New Roman"/>
          <w:sz w:val="26"/>
          <w:szCs w:val="26"/>
        </w:rPr>
        <w:t>Fattore indipendente:</w:t>
      </w:r>
      <w:r>
        <w:t xml:space="preserve"> lo sviluppo cognitivo e relazionale del bambino</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i/>
          <w:color w:val="FF0000"/>
          <w:sz w:val="26"/>
          <w:szCs w:val="26"/>
          <w:u w:val="single"/>
        </w:rPr>
      </w:pPr>
      <w:r>
        <w:rPr>
          <w:rFonts w:cs="Times New Roman"/>
          <w:i/>
          <w:color w:val="FF0000"/>
          <w:sz w:val="26"/>
          <w:szCs w:val="26"/>
          <w:u w:val="single"/>
        </w:rPr>
        <w:t>Definizione operativa dei fattori</w:t>
      </w:r>
    </w:p>
    <w:p w:rsidR="00916EB5" w:rsidRDefault="00CD044E">
      <w:pPr>
        <w:pStyle w:val="Standard"/>
        <w:spacing w:line="360" w:lineRule="auto"/>
        <w:jc w:val="both"/>
        <w:rPr>
          <w:rFonts w:cs="Times New Roman"/>
          <w:sz w:val="26"/>
          <w:szCs w:val="26"/>
        </w:rPr>
      </w:pPr>
      <w:r>
        <w:rPr>
          <w:rFonts w:cs="Times New Roman"/>
          <w:sz w:val="26"/>
          <w:szCs w:val="26"/>
        </w:rPr>
        <w:t>Rende esplicite le operazioni che consentono il passaggio da un concetto astratto agli elementi empiricamente rilevabili che del concetto astratto costituiscono gli indicatori.</w:t>
      </w:r>
    </w:p>
    <w:p w:rsidR="00916EB5" w:rsidRDefault="00916EB5">
      <w:pPr>
        <w:pStyle w:val="Standard"/>
        <w:spacing w:line="360" w:lineRule="auto"/>
        <w:jc w:val="both"/>
        <w:rPr>
          <w:rFonts w:cs="Times New Roman"/>
          <w:sz w:val="26"/>
          <w:szCs w:val="26"/>
        </w:rPr>
      </w:pPr>
    </w:p>
    <w:tbl>
      <w:tblPr>
        <w:tblW w:w="9778" w:type="dxa"/>
        <w:tblCellMar>
          <w:left w:w="10" w:type="dxa"/>
          <w:right w:w="10" w:type="dxa"/>
        </w:tblCellMar>
        <w:tblLook w:val="0000" w:firstRow="0" w:lastRow="0" w:firstColumn="0" w:lastColumn="0" w:noHBand="0" w:noVBand="0"/>
      </w:tblPr>
      <w:tblGrid>
        <w:gridCol w:w="3259"/>
        <w:gridCol w:w="3259"/>
        <w:gridCol w:w="3260"/>
      </w:tblGrid>
      <w:tr w:rsidR="00916EB5">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t>FATTORI</w:t>
            </w:r>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t>INDICATORI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t>VARIABILI</w:t>
            </w:r>
          </w:p>
        </w:tc>
      </w:tr>
      <w:tr w:rsidR="00916EB5">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Fattori di sfondo</w:t>
            </w:r>
          </w:p>
          <w:p w:rsidR="00916EB5" w:rsidRDefault="00916EB5">
            <w:pPr>
              <w:pStyle w:val="Standard"/>
              <w:spacing w:line="360" w:lineRule="auto"/>
              <w:jc w:val="both"/>
              <w:rPr>
                <w:rFonts w:cs="Times New Roman"/>
                <w:sz w:val="26"/>
                <w:szCs w:val="26"/>
              </w:rPr>
            </w:pPr>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Età del bambino</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Genere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lastRenderedPageBreak/>
              <w:t>Quanti anni ha suo/a figlio/a?</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 xml:space="preserve"> Genere del figlio/a:</w:t>
            </w:r>
          </w:p>
        </w:tc>
      </w:tr>
      <w:tr w:rsidR="00916EB5">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lastRenderedPageBreak/>
              <w:t>Utilizzo dei giochi elettronici</w:t>
            </w:r>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Presenza di giochi elettronici</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Tempo dedicato al gioco elettronico</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Preferenza del bambino nei confronto dei giochi elettronici</w:t>
            </w:r>
          </w:p>
          <w:p w:rsidR="00916EB5" w:rsidRDefault="00916EB5">
            <w:pPr>
              <w:pStyle w:val="Standard"/>
              <w:spacing w:line="360" w:lineRule="auto"/>
              <w:jc w:val="both"/>
              <w:rPr>
                <w:rFonts w:cs="Times New Roman"/>
                <w:sz w:val="26"/>
                <w:szCs w:val="26"/>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ha dei giochi elettronici in casa?</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Se si, quanti?</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 xml:space="preserve">Il/la bambino/a possiede un </w:t>
            </w:r>
            <w:proofErr w:type="spellStart"/>
            <w:r>
              <w:rPr>
                <w:rFonts w:cs="Times New Roman"/>
                <w:sz w:val="26"/>
                <w:szCs w:val="26"/>
              </w:rPr>
              <w:t>tablet</w:t>
            </w:r>
            <w:proofErr w:type="spellEnd"/>
            <w:r>
              <w:rPr>
                <w:rFonts w:cs="Times New Roman"/>
                <w:sz w:val="26"/>
                <w:szCs w:val="26"/>
              </w:rPr>
              <w:t>?</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 xml:space="preserve">Se </w:t>
            </w:r>
            <w:proofErr w:type="spellStart"/>
            <w:r>
              <w:rPr>
                <w:rFonts w:cs="Times New Roman"/>
                <w:sz w:val="26"/>
                <w:szCs w:val="26"/>
              </w:rPr>
              <w:t>si,il</w:t>
            </w:r>
            <w:proofErr w:type="spellEnd"/>
            <w:r>
              <w:rPr>
                <w:rFonts w:cs="Times New Roman"/>
                <w:sz w:val="26"/>
                <w:szCs w:val="26"/>
              </w:rPr>
              <w:t xml:space="preserve"> suo utilizzo viene regolamentato?</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Quanto tempo viene dedicato in media ai giochi elettronici ogni giorno?</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Il/la bambino/a preferisce più il gioco elettronico rispetto ai giochi tradizionali?</w:t>
            </w:r>
          </w:p>
        </w:tc>
      </w:tr>
      <w:tr w:rsidR="00916EB5">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CD044E">
            <w:pPr>
              <w:pStyle w:val="Standard"/>
              <w:spacing w:line="360" w:lineRule="auto"/>
              <w:jc w:val="both"/>
              <w:rPr>
                <w:rFonts w:cs="Times New Roman"/>
                <w:sz w:val="26"/>
                <w:szCs w:val="26"/>
              </w:rPr>
            </w:pPr>
            <w:r>
              <w:rPr>
                <w:rFonts w:cs="Times New Roman"/>
                <w:sz w:val="26"/>
                <w:szCs w:val="26"/>
              </w:rPr>
              <w:t>Sviluppo cognitivo e relazionale del bambino</w:t>
            </w:r>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Capacità di concentrazione</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Rendimento scolastico</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Televisione</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Capacità di multitasking</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Socialità</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ha mai manifestato difficoltà di concentrazione a scuola o a casa?</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 xml:space="preserve">Le è mai stato detto dalle </w:t>
            </w:r>
            <w:r>
              <w:rPr>
                <w:rFonts w:cs="Times New Roman"/>
                <w:sz w:val="26"/>
                <w:szCs w:val="26"/>
              </w:rPr>
              <w:lastRenderedPageBreak/>
              <w:t>maestre che il/la bambino/a non sta attento durante le lezioni?</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ha un buon rendimento scolastico?</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Quante ore passa il/la bambino/a in media davanti alla televisione?</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gestisce con facilità più attività contemporaneamente?</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ha un compagno di classe preferito?</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A casa parla spesso di aneddoti divertenti che riguardano i suoi compagni di classe?</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Pr>
                <w:rFonts w:cs="Times New Roman"/>
                <w:sz w:val="26"/>
                <w:szCs w:val="26"/>
              </w:rPr>
              <w:t>Suo/a figlio/a va volentieri a casa di amici dopo la scuola?</w:t>
            </w:r>
          </w:p>
        </w:tc>
      </w:tr>
    </w:tbl>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i/>
          <w:color w:val="FF0000"/>
          <w:sz w:val="26"/>
          <w:szCs w:val="26"/>
          <w:u w:val="single"/>
        </w:rPr>
      </w:pPr>
      <w:r>
        <w:rPr>
          <w:rFonts w:cs="Times New Roman"/>
          <w:i/>
          <w:color w:val="FF0000"/>
          <w:sz w:val="26"/>
          <w:szCs w:val="26"/>
          <w:u w:val="single"/>
        </w:rPr>
        <w:t>Popolazione di riferimento</w:t>
      </w:r>
    </w:p>
    <w:p w:rsidR="00916EB5" w:rsidRDefault="00CD044E">
      <w:pPr>
        <w:pStyle w:val="Standard"/>
        <w:spacing w:line="360" w:lineRule="auto"/>
        <w:jc w:val="both"/>
        <w:rPr>
          <w:rFonts w:cs="Times New Roman"/>
          <w:sz w:val="26"/>
          <w:szCs w:val="26"/>
        </w:rPr>
      </w:pPr>
      <w:r>
        <w:rPr>
          <w:rFonts w:cs="Times New Roman"/>
          <w:sz w:val="26"/>
          <w:szCs w:val="26"/>
        </w:rPr>
        <w:t>Il campione è composto da 44 genitori di bambini di età compresa fra i 6 e i 10 anni</w:t>
      </w:r>
    </w:p>
    <w:p w:rsidR="00916EB5" w:rsidRDefault="00CD044E">
      <w:pPr>
        <w:pStyle w:val="Standard"/>
        <w:spacing w:line="360" w:lineRule="auto"/>
        <w:jc w:val="both"/>
        <w:rPr>
          <w:rFonts w:cs="Times New Roman"/>
          <w:sz w:val="26"/>
          <w:szCs w:val="26"/>
        </w:rPr>
      </w:pPr>
      <w:r>
        <w:rPr>
          <w:rFonts w:cs="Times New Roman"/>
          <w:sz w:val="26"/>
          <w:szCs w:val="26"/>
        </w:rPr>
        <w:t>I bambini oggetto di ricerca hanno un età compresa tra i 6 e i 10 anni</w:t>
      </w:r>
    </w:p>
    <w:p w:rsidR="00916EB5" w:rsidRDefault="00CD044E">
      <w:pPr>
        <w:pStyle w:val="Standard"/>
        <w:spacing w:line="360" w:lineRule="auto"/>
        <w:jc w:val="both"/>
        <w:rPr>
          <w:rFonts w:cs="Times New Roman"/>
          <w:sz w:val="26"/>
          <w:szCs w:val="26"/>
        </w:rPr>
      </w:pPr>
      <w:r>
        <w:rPr>
          <w:rFonts w:cs="Times New Roman"/>
          <w:sz w:val="26"/>
          <w:szCs w:val="26"/>
        </w:rPr>
        <w:t xml:space="preserve">Il campionamento utilizzato è un campionamento di convenienza, poiché è stato necessario </w:t>
      </w:r>
      <w:r>
        <w:rPr>
          <w:rFonts w:cs="Times New Roman"/>
          <w:sz w:val="26"/>
          <w:szCs w:val="26"/>
        </w:rPr>
        <w:lastRenderedPageBreak/>
        <w:t>reperire un campione di genitori con bambini di una età precisa.</w:t>
      </w:r>
    </w:p>
    <w:p w:rsidR="00916EB5" w:rsidRDefault="00916EB5">
      <w:pPr>
        <w:pStyle w:val="Standard"/>
        <w:spacing w:line="360" w:lineRule="auto"/>
        <w:jc w:val="both"/>
        <w:rPr>
          <w:rFonts w:cs="Times New Roman"/>
          <w:sz w:val="26"/>
          <w:szCs w:val="26"/>
        </w:rPr>
      </w:pP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i/>
          <w:color w:val="FF0000"/>
          <w:sz w:val="26"/>
          <w:szCs w:val="26"/>
          <w:u w:val="single"/>
        </w:rPr>
      </w:pPr>
      <w:r>
        <w:rPr>
          <w:rFonts w:cs="Times New Roman"/>
          <w:i/>
          <w:color w:val="FF0000"/>
          <w:sz w:val="26"/>
          <w:szCs w:val="26"/>
          <w:u w:val="single"/>
        </w:rPr>
        <w:t>Tecniche e strumenti di rilevazione dei dati</w:t>
      </w:r>
    </w:p>
    <w:p w:rsidR="00916EB5" w:rsidRDefault="00CD044E">
      <w:pPr>
        <w:pStyle w:val="Standard"/>
        <w:suppressAutoHyphens w:val="0"/>
        <w:autoSpaceDE w:val="0"/>
        <w:spacing w:line="360" w:lineRule="auto"/>
        <w:jc w:val="both"/>
      </w:pPr>
      <w:r>
        <w:t xml:space="preserve">La mia ricerca è di tipo standard, volta ad ottenere dati ad alta strutturazione, basata su matrice di dati. </w:t>
      </w:r>
      <w:r>
        <w:rPr>
          <w:rStyle w:val="WW-Absatz-Standardschriftart1111"/>
        </w:rPr>
        <w:t>Per rilevare le informazioni utili alla  ricerca, ho somministrato ai genitori dei bambini un qu</w:t>
      </w:r>
      <w:r>
        <w:rPr>
          <w:rStyle w:val="WW-Absatz-Standardschriftart1111"/>
        </w:rPr>
        <w:t>e</w:t>
      </w:r>
      <w:r>
        <w:rPr>
          <w:rStyle w:val="WW-Absatz-Standardschriftart1111"/>
        </w:rPr>
        <w:t xml:space="preserve">stionario  auto-compilato e anonimo (generato tramite lo strumento </w:t>
      </w:r>
      <w:proofErr w:type="spellStart"/>
      <w:r>
        <w:rPr>
          <w:rStyle w:val="WW-Absatz-Standardschriftart1111"/>
        </w:rPr>
        <w:t>Qgen</w:t>
      </w:r>
      <w:proofErr w:type="spellEnd"/>
      <w:r>
        <w:rPr>
          <w:rStyle w:val="WW-Absatz-Standardschriftart1111"/>
        </w:rPr>
        <w:t>), contenente domande a risposta chiusa.</w:t>
      </w: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color w:val="FF0000"/>
          <w:sz w:val="26"/>
          <w:szCs w:val="26"/>
        </w:rPr>
      </w:pPr>
      <w:r>
        <w:rPr>
          <w:rFonts w:cs="Times New Roman"/>
          <w:color w:val="FF0000"/>
          <w:sz w:val="26"/>
          <w:szCs w:val="26"/>
        </w:rPr>
        <w:t>utilizzo dei giochi elettronici nei bambini della scuola elementare</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di Benedetta Cavaglià</w:t>
      </w:r>
    </w:p>
    <w:p w:rsidR="00916EB5" w:rsidRDefault="00CD044E">
      <w:pPr>
        <w:pStyle w:val="Standard"/>
        <w:suppressAutoHyphens w:val="0"/>
        <w:autoSpaceDE w:val="0"/>
        <w:spacing w:line="360" w:lineRule="auto"/>
        <w:jc w:val="both"/>
      </w:pPr>
      <w:r>
        <w:rPr>
          <w:rFonts w:cs="Times New Roman"/>
          <w:sz w:val="26"/>
          <w:szCs w:val="26"/>
        </w:rPr>
        <w:t>Buongiorno, sono una studentessa della facoltà di scienze dell' educazione e sto conducendo una ricerca sull'utilizzo del gioco elettronico nei bambini della scuola elementare. Chiedo la vostra collaborazione per la compilazione di un questionario anonimo: i dati raccolti sara</w:t>
      </w:r>
      <w:r>
        <w:rPr>
          <w:rFonts w:cs="Times New Roman"/>
          <w:sz w:val="26"/>
          <w:szCs w:val="26"/>
        </w:rPr>
        <w:t>n</w:t>
      </w:r>
      <w:r>
        <w:rPr>
          <w:rFonts w:cs="Times New Roman"/>
          <w:sz w:val="26"/>
          <w:szCs w:val="26"/>
        </w:rPr>
        <w:t>no trattati nel rispetto sulla legge della privacy 196/2003. grazie per l'attenzione!</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1. Quanti anni ha suo/a figlio/a?  </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2. Genere del figlio/a: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1maschio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2femmina</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3. Il/la bambino/a possiede un </w:t>
      </w:r>
      <w:proofErr w:type="spellStart"/>
      <w:r>
        <w:rPr>
          <w:rFonts w:cs="Times New Roman"/>
          <w:sz w:val="26"/>
          <w:szCs w:val="26"/>
        </w:rPr>
        <w:t>tablet</w:t>
      </w:r>
      <w:proofErr w:type="spellEnd"/>
      <w:r>
        <w:rPr>
          <w:rFonts w:cs="Times New Roman"/>
          <w:sz w:val="26"/>
          <w:szCs w:val="26"/>
        </w:rPr>
        <w:t>?</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lastRenderedPageBreak/>
        <w:t xml:space="preserve">4. Se </w:t>
      </w:r>
      <w:proofErr w:type="spellStart"/>
      <w:r>
        <w:rPr>
          <w:rFonts w:cs="Times New Roman"/>
          <w:sz w:val="26"/>
          <w:szCs w:val="26"/>
        </w:rPr>
        <w:t>si,il</w:t>
      </w:r>
      <w:proofErr w:type="spellEnd"/>
      <w:r>
        <w:rPr>
          <w:rFonts w:cs="Times New Roman"/>
          <w:sz w:val="26"/>
          <w:szCs w:val="26"/>
        </w:rPr>
        <w:t xml:space="preserve"> suo utilizzo viene regolamentato?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1può utilizzarlo quando vuole</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2il </w:t>
      </w:r>
      <w:proofErr w:type="spellStart"/>
      <w:r>
        <w:rPr>
          <w:rFonts w:cs="Times New Roman"/>
          <w:sz w:val="26"/>
          <w:szCs w:val="26"/>
        </w:rPr>
        <w:t>tablet</w:t>
      </w:r>
      <w:proofErr w:type="spellEnd"/>
      <w:r>
        <w:rPr>
          <w:rFonts w:cs="Times New Roman"/>
          <w:sz w:val="26"/>
          <w:szCs w:val="26"/>
        </w:rPr>
        <w:t xml:space="preserve"> è mio e glielo lascio utilizzare ogni tanto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3il </w:t>
      </w:r>
      <w:proofErr w:type="spellStart"/>
      <w:r>
        <w:rPr>
          <w:rFonts w:cs="Times New Roman"/>
          <w:sz w:val="26"/>
          <w:szCs w:val="26"/>
        </w:rPr>
        <w:t>tablet</w:t>
      </w:r>
      <w:proofErr w:type="spellEnd"/>
      <w:r>
        <w:rPr>
          <w:rFonts w:cs="Times New Roman"/>
          <w:sz w:val="26"/>
          <w:szCs w:val="26"/>
        </w:rPr>
        <w:t xml:space="preserve"> è suo ma non può utilizzarlo sempre</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5. Quanto tempo viene dedicato in media ai giochi elettronici ogni giorno?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1meno di un'ora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2più di un'ora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3più di tre ore</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6. Suo/a figlio/a gestisce con facilità più attività contemporaneamente?</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7. Il/la bambino/a preferisce più il gioco elettronico rispetto ai giochi tradizionali?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8. Suo/a figlio/a ha mai manifestato difficoltà di concentrazione a scuola o a casa?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9. Suo/a figlio/a ha un compagno di classe preferito?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lastRenderedPageBreak/>
        <w:t>10. Suo/a figlio/a ha dei giochi elettronici in casa?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11. Se si, quanti?  </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12. A casa parla spesso di aneddoti divertenti che riguardano i suoi compagni di classe?</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3raramente</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pPr>
      <w:r>
        <w:rPr>
          <w:rFonts w:cs="Times New Roman"/>
          <w:sz w:val="26"/>
          <w:szCs w:val="26"/>
        </w:rPr>
        <w:t>13. Le è mai stato detto dalle maestre che il/la bambino/a non sta attento durante le lezioni?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14. Suo/a figlio/a ha un buon rendimento scolastico?</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15. Quante ore passa il/la bambino/a in media davanti alla televisione?</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1meno di un'ora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2più di un'ora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3più di tre ore</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16. Suo/a figlio/a va volentieri a casa di amici dopo la scuola?</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t xml:space="preserve">    1si</w:t>
      </w:r>
    </w:p>
    <w:p w:rsidR="00916EB5" w:rsidRDefault="00CD044E">
      <w:pPr>
        <w:pStyle w:val="Standard"/>
        <w:suppressAutoHyphens w:val="0"/>
        <w:autoSpaceDE w:val="0"/>
        <w:spacing w:line="360" w:lineRule="auto"/>
        <w:jc w:val="both"/>
        <w:rPr>
          <w:rFonts w:cs="Times New Roman"/>
          <w:sz w:val="26"/>
          <w:szCs w:val="26"/>
        </w:rPr>
      </w:pPr>
      <w:r>
        <w:rPr>
          <w:rFonts w:cs="Times New Roman"/>
          <w:sz w:val="26"/>
          <w:szCs w:val="26"/>
        </w:rPr>
        <w:lastRenderedPageBreak/>
        <w:t xml:space="preserve">    2no</w:t>
      </w:r>
    </w:p>
    <w:p w:rsidR="00916EB5" w:rsidRDefault="00916EB5">
      <w:pPr>
        <w:pStyle w:val="Standard"/>
        <w:suppressAutoHyphens w:val="0"/>
        <w:autoSpaceDE w:val="0"/>
        <w:spacing w:line="360" w:lineRule="auto"/>
        <w:jc w:val="both"/>
        <w:rPr>
          <w:rFonts w:cs="Times New Roman"/>
          <w:sz w:val="26"/>
          <w:szCs w:val="26"/>
        </w:rPr>
      </w:pPr>
    </w:p>
    <w:p w:rsidR="00916EB5" w:rsidRDefault="00916EB5">
      <w:pPr>
        <w:pStyle w:val="Standard"/>
        <w:suppressAutoHyphens w:val="0"/>
        <w:autoSpaceDE w:val="0"/>
        <w:spacing w:line="360" w:lineRule="auto"/>
        <w:jc w:val="both"/>
        <w:rPr>
          <w:rFonts w:cs="Times New Roman"/>
          <w:sz w:val="26"/>
          <w:szCs w:val="26"/>
        </w:rPr>
      </w:pPr>
    </w:p>
    <w:p w:rsidR="00916EB5" w:rsidRDefault="00CD044E">
      <w:pPr>
        <w:pStyle w:val="Standard"/>
        <w:suppressAutoHyphens w:val="0"/>
        <w:autoSpaceDE w:val="0"/>
        <w:spacing w:line="360" w:lineRule="auto"/>
        <w:jc w:val="both"/>
      </w:pPr>
      <w:r>
        <w:rPr>
          <w:rStyle w:val="WW-Absatz-Standardschriftart1111"/>
        </w:rPr>
        <w:t>Piano di raccolta dati</w:t>
      </w:r>
    </w:p>
    <w:p w:rsidR="00916EB5" w:rsidRDefault="00CD044E">
      <w:pPr>
        <w:pStyle w:val="Standard"/>
        <w:suppressAutoHyphens w:val="0"/>
        <w:autoSpaceDE w:val="0"/>
        <w:spacing w:line="360" w:lineRule="auto"/>
        <w:jc w:val="both"/>
      </w:pPr>
      <w:r>
        <w:rPr>
          <w:rStyle w:val="WW-Absatz-Standardschriftart1111"/>
        </w:rPr>
        <w:t>Dopo aver creato il questionario utilizzando il programma QGEN ,l’ho distribuito a genitori che c</w:t>
      </w:r>
      <w:r>
        <w:rPr>
          <w:rStyle w:val="WW-Absatz-Standardschriftart1111"/>
        </w:rPr>
        <w:t>o</w:t>
      </w:r>
      <w:r>
        <w:rPr>
          <w:rStyle w:val="WW-Absatz-Standardschriftart1111"/>
        </w:rPr>
        <w:t>nosco grazie alle mie attività di baby-sitting e ad amici e parenti con figli nell’età indicata.</w:t>
      </w:r>
    </w:p>
    <w:p w:rsidR="00916EB5" w:rsidRDefault="00CD044E">
      <w:pPr>
        <w:pStyle w:val="Standard"/>
        <w:suppressAutoHyphens w:val="0"/>
        <w:autoSpaceDE w:val="0"/>
        <w:spacing w:line="360" w:lineRule="auto"/>
        <w:jc w:val="both"/>
      </w:pPr>
      <w:r>
        <w:rPr>
          <w:rStyle w:val="WW-Absatz-Standardschriftart1111"/>
        </w:rPr>
        <w:t xml:space="preserve">Non riuscendo a raggiungere il campione </w:t>
      </w:r>
      <w:proofErr w:type="spellStart"/>
      <w:r>
        <w:rPr>
          <w:rStyle w:val="WW-Absatz-Standardschriftart1111"/>
        </w:rPr>
        <w:t>previsto,ho</w:t>
      </w:r>
      <w:proofErr w:type="spellEnd"/>
      <w:r>
        <w:rPr>
          <w:rStyle w:val="WW-Absatz-Standardschriftart1111"/>
        </w:rPr>
        <w:t xml:space="preserve"> richiesto di diffonderlo ulteriormente ad altri genitori.</w:t>
      </w:r>
    </w:p>
    <w:p w:rsidR="00916EB5" w:rsidRDefault="00CD044E">
      <w:pPr>
        <w:pStyle w:val="Standard"/>
        <w:suppressAutoHyphens w:val="0"/>
        <w:autoSpaceDE w:val="0"/>
        <w:spacing w:line="360" w:lineRule="auto"/>
        <w:jc w:val="both"/>
      </w:pPr>
      <w:r>
        <w:rPr>
          <w:rStyle w:val="WW-Absatz-Standardschriftart1111"/>
        </w:rPr>
        <w:t xml:space="preserve">Dopo aver ottenuto il campione di 40 </w:t>
      </w:r>
      <w:proofErr w:type="spellStart"/>
      <w:r>
        <w:rPr>
          <w:rStyle w:val="WW-Absatz-Standardschriftart1111"/>
        </w:rPr>
        <w:t>genitori,ho</w:t>
      </w:r>
      <w:proofErr w:type="spellEnd"/>
      <w:r>
        <w:rPr>
          <w:rStyle w:val="WW-Absatz-Standardschriftart1111"/>
        </w:rPr>
        <w:t xml:space="preserve"> estratto la matrice dei dati da QGEN e l’ho ripo</w:t>
      </w:r>
      <w:r>
        <w:rPr>
          <w:rStyle w:val="WW-Absatz-Standardschriftart1111"/>
        </w:rPr>
        <w:t>r</w:t>
      </w:r>
      <w:r>
        <w:rPr>
          <w:rStyle w:val="WW-Absatz-Standardschriftart1111"/>
        </w:rPr>
        <w:t>tata su Excel per poter incominciare con l’analisi dei dati.</w:t>
      </w:r>
    </w:p>
    <w:p w:rsidR="00916EB5" w:rsidRDefault="00916EB5">
      <w:pPr>
        <w:pStyle w:val="Standard"/>
        <w:suppressAutoHyphens w:val="0"/>
        <w:autoSpaceDE w:val="0"/>
        <w:spacing w:line="360" w:lineRule="auto"/>
        <w:jc w:val="both"/>
        <w:rPr>
          <w:rFonts w:cs="Times New Roman"/>
          <w:bCs/>
          <w:i/>
          <w:iCs/>
          <w:sz w:val="26"/>
          <w:szCs w:val="26"/>
          <w:u w:val="single"/>
        </w:rPr>
      </w:pPr>
    </w:p>
    <w:p w:rsidR="00916EB5" w:rsidRDefault="00916EB5">
      <w:pPr>
        <w:pStyle w:val="Standard"/>
        <w:suppressAutoHyphens w:val="0"/>
        <w:autoSpaceDE w:val="0"/>
        <w:spacing w:line="360" w:lineRule="auto"/>
        <w:jc w:val="both"/>
        <w:rPr>
          <w:rFonts w:cs="Times New Roman"/>
          <w:bCs/>
          <w:i/>
          <w:iCs/>
          <w:sz w:val="26"/>
          <w:szCs w:val="26"/>
          <w:u w:val="single"/>
        </w:rPr>
      </w:pPr>
    </w:p>
    <w:p w:rsidR="00916EB5" w:rsidRDefault="00CD044E">
      <w:pPr>
        <w:pStyle w:val="Standard"/>
        <w:suppressAutoHyphens w:val="0"/>
        <w:autoSpaceDE w:val="0"/>
        <w:spacing w:line="360" w:lineRule="auto"/>
        <w:jc w:val="both"/>
      </w:pPr>
      <w:r>
        <w:rPr>
          <w:rStyle w:val="WW-Absatz-Standardschriftart1111"/>
          <w:color w:val="FF0000"/>
        </w:rPr>
        <w:t>Analisi dei dati raccolti</w:t>
      </w:r>
    </w:p>
    <w:p w:rsidR="00916EB5" w:rsidRDefault="00916EB5">
      <w:pPr>
        <w:pStyle w:val="Standard"/>
        <w:suppressAutoHyphens w:val="0"/>
        <w:autoSpaceDE w:val="0"/>
        <w:spacing w:line="360" w:lineRule="auto"/>
        <w:jc w:val="both"/>
      </w:pPr>
    </w:p>
    <w:p w:rsidR="00916EB5" w:rsidRDefault="00CD044E">
      <w:pPr>
        <w:pStyle w:val="Standard"/>
        <w:suppressAutoHyphens w:val="0"/>
        <w:autoSpaceDE w:val="0"/>
        <w:spacing w:line="360" w:lineRule="auto"/>
        <w:jc w:val="both"/>
      </w:pPr>
      <w:r>
        <w:rPr>
          <w:rStyle w:val="WW-Absatz-Standardschriftart1111"/>
        </w:rPr>
        <w:t xml:space="preserve">Analisi </w:t>
      </w:r>
      <w:proofErr w:type="spellStart"/>
      <w:r>
        <w:rPr>
          <w:rStyle w:val="WW-Absatz-Standardschriftart1111"/>
        </w:rPr>
        <w:t>monovariata</w:t>
      </w:r>
      <w:proofErr w:type="spellEnd"/>
    </w:p>
    <w:p w:rsidR="00916EB5" w:rsidRDefault="00916EB5">
      <w:pPr>
        <w:pStyle w:val="Standard"/>
        <w:suppressAutoHyphens w:val="0"/>
        <w:autoSpaceDE w:val="0"/>
        <w:spacing w:line="360" w:lineRule="auto"/>
        <w:jc w:val="both"/>
      </w:pPr>
    </w:p>
    <w:tbl>
      <w:tblPr>
        <w:tblW w:w="9728" w:type="dxa"/>
        <w:tblCellMar>
          <w:left w:w="10" w:type="dxa"/>
          <w:right w:w="10" w:type="dxa"/>
        </w:tblCellMar>
        <w:tblLook w:val="0000" w:firstRow="0" w:lastRow="0" w:firstColumn="0" w:lastColumn="0" w:noHBand="0" w:noVBand="0"/>
      </w:tblPr>
      <w:tblGrid>
        <w:gridCol w:w="4507"/>
        <w:gridCol w:w="4302"/>
        <w:gridCol w:w="173"/>
        <w:gridCol w:w="746"/>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12%:38%</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12%:38%</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9%:32%</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86%</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5%:27%</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3%:24%</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6; 7</w:t>
            </w:r>
            <w:r>
              <w:rPr>
                <w:rFonts w:ascii="Arial" w:eastAsia="Times New Roman" w:hAnsi="Arial" w:cs="Arial"/>
                <w:sz w:val="21"/>
                <w:szCs w:val="21"/>
                <w:lang w:eastAsia="it-IT"/>
              </w:rPr>
              <w:br/>
              <w:t>  Mediana = tra 7 e 8</w:t>
            </w:r>
            <w:r>
              <w:rPr>
                <w:rFonts w:ascii="Arial" w:eastAsia="Times New Roman" w:hAnsi="Arial" w:cs="Arial"/>
                <w:sz w:val="21"/>
                <w:szCs w:val="21"/>
                <w:lang w:eastAsia="it-IT"/>
              </w:rPr>
              <w:br/>
              <w:t>  Media = 7.68</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0.21</w:t>
            </w:r>
            <w:r>
              <w:rPr>
                <w:rFonts w:ascii="Arial" w:eastAsia="Times New Roman" w:hAnsi="Arial" w:cs="Arial"/>
                <w:sz w:val="21"/>
                <w:szCs w:val="21"/>
                <w:lang w:eastAsia="it-IT"/>
              </w:rPr>
              <w:br/>
              <w:t>  Campo di variazione = 4</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1.36</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0.32</w:t>
            </w:r>
            <w:r>
              <w:rPr>
                <w:rFonts w:ascii="Arial" w:eastAsia="Times New Roman" w:hAnsi="Arial" w:cs="Arial"/>
                <w:sz w:val="21"/>
                <w:szCs w:val="21"/>
                <w:lang w:eastAsia="it-IT"/>
              </w:rPr>
              <w:br/>
              <w:t>  Curtosi = -1.11</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7.28 a 8.08</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1.14 a 1.79</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0.221</w:t>
            </w:r>
          </w:p>
        </w:tc>
        <w:tc>
          <w:tcPr>
            <w:tcW w:w="4332"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2285" w:type="dxa"/>
              <w:jc w:val="right"/>
              <w:tblCellMar>
                <w:left w:w="10" w:type="dxa"/>
                <w:right w:w="10" w:type="dxa"/>
              </w:tblCellMar>
              <w:tblLook w:val="0000" w:firstRow="0" w:lastRow="0" w:firstColumn="0" w:lastColumn="0" w:noHBand="0" w:noVBand="0"/>
            </w:tblPr>
            <w:tblGrid>
              <w:gridCol w:w="466"/>
              <w:gridCol w:w="451"/>
              <w:gridCol w:w="451"/>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rPr>
                      <w:trHeight w:val="3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rPr>
                      <w:trHeight w:val="3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rPr>
                      <w:trHeight w:val="3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916EB5">
                    <w:trPr>
                      <w:trHeight w:val="24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916EB5">
                    <w:trPr>
                      <w:trHeight w:val="21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bl>
          <w:p w:rsidR="00916EB5" w:rsidRDefault="00916EB5">
            <w:pPr>
              <w:rPr>
                <w:rFonts w:eastAsia="Times New Roman" w:cs="Times New Roman"/>
                <w:lang w:eastAsia="it-IT"/>
              </w:rPr>
            </w:pPr>
          </w:p>
        </w:tc>
        <w:tc>
          <w:tcPr>
            <w:tcW w:w="174"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d2</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33%:62%</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38%:67%</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1.52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-0.09</w:t>
            </w:r>
            <w:r>
              <w:rPr>
                <w:rFonts w:ascii="Arial" w:eastAsia="Times New Roman" w:hAnsi="Arial" w:cs="Arial"/>
                <w:sz w:val="21"/>
                <w:szCs w:val="21"/>
                <w:lang w:eastAsia="it-IT"/>
              </w:rPr>
              <w:br/>
              <w:t>  Curtosi = -1.99</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1.38 a 1.67</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0.026</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916EB5">
                    <w:trPr>
                      <w:trHeight w:val="7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52%</w:t>
                        </w:r>
                      </w:p>
                    </w:tc>
                  </w:tr>
                  <w:tr w:rsidR="00916EB5">
                    <w:trPr>
                      <w:trHeight w:val="78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d3</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40%:69%</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31%:60%</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1.45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0.18</w:t>
            </w:r>
            <w:r>
              <w:rPr>
                <w:rFonts w:ascii="Arial" w:eastAsia="Times New Roman" w:hAnsi="Arial" w:cs="Arial"/>
                <w:sz w:val="21"/>
                <w:szCs w:val="21"/>
                <w:lang w:eastAsia="it-IT"/>
              </w:rPr>
              <w:br/>
              <w:t>  Curtosi = -1.97</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lastRenderedPageBreak/>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1.31 a 1.6</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0.026</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55%</w:t>
                        </w:r>
                      </w:p>
                    </w:tc>
                  </w:tr>
                  <w:tr w:rsidR="00916EB5">
                    <w:trPr>
                      <w:trHeight w:val="82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916EB5">
                    <w:trPr>
                      <w:trHeight w:val="6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8"/>
        <w:gridCol w:w="4300"/>
        <w:gridCol w:w="174"/>
        <w:gridCol w:w="746"/>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d4</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16%:43%</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77%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33%:62%</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10%:35%</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1.93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0.37</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0.72</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0.1</w:t>
            </w:r>
            <w:r>
              <w:rPr>
                <w:rFonts w:ascii="Arial" w:eastAsia="Times New Roman" w:hAnsi="Arial" w:cs="Arial"/>
                <w:sz w:val="21"/>
                <w:szCs w:val="21"/>
                <w:lang w:eastAsia="it-IT"/>
              </w:rPr>
              <w:br/>
              <w:t>  Curtosi = -1.07</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1.72 a 2.14</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0.6 a 0.95</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0.339</w:t>
            </w:r>
          </w:p>
        </w:tc>
        <w:tc>
          <w:tcPr>
            <w:tcW w:w="4331"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916EB5">
                    <w:trPr>
                      <w:trHeight w:val="4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916EB5">
                    <w:trPr>
                      <w:trHeight w:val="7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916EB5">
                    <w:trPr>
                      <w:trHeight w:val="34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d4</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8"/>
        <w:gridCol w:w="4300"/>
        <w:gridCol w:w="174"/>
        <w:gridCol w:w="746"/>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d5</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25%:54%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9%:33%</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25%:54%</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43</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 3</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0.36</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0.89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w:t>
            </w:r>
            <w:r>
              <w:rPr>
                <w:rFonts w:ascii="Arial" w:eastAsia="Times New Roman" w:hAnsi="Arial" w:cs="Arial"/>
                <w:sz w:val="21"/>
                <w:szCs w:val="21"/>
                <w:lang w:eastAsia="it-IT"/>
              </w:rPr>
              <w:br/>
              <w:t>  Curtosi = -1.74</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1.73 a 2.27</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0.74 a 1.18</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0.067</w:t>
            </w:r>
          </w:p>
        </w:tc>
        <w:tc>
          <w:tcPr>
            <w:tcW w:w="4331"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916EB5">
                    <w:trPr>
                      <w:trHeight w:val="6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916EB5">
                    <w:trPr>
                      <w:trHeight w:val="3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916EB5">
                    <w:trPr>
                      <w:trHeight w:val="6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d5</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d6</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49%</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34%:64%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36%:66%</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43</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1.51</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-0.05</w:t>
            </w:r>
            <w:r>
              <w:rPr>
                <w:rFonts w:ascii="Arial" w:eastAsia="Times New Roman" w:hAnsi="Arial" w:cs="Arial"/>
                <w:sz w:val="21"/>
                <w:szCs w:val="21"/>
                <w:lang w:eastAsia="it-IT"/>
              </w:rPr>
              <w:br/>
              <w:t>  Curtosi = -2</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1.36 a 1.66</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0.028</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49%</w:t>
                        </w:r>
                      </w:p>
                    </w:tc>
                  </w:tr>
                  <w:tr w:rsidR="00916EB5">
                    <w:trPr>
                      <w:trHeight w:val="73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51%</w:t>
                        </w:r>
                      </w:p>
                    </w:tc>
                  </w:tr>
                  <w:tr w:rsidR="00916EB5">
                    <w:trPr>
                      <w:trHeight w:val="76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d6</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d7</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42%:71%</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29%:58%</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1.43</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0.51</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0.28</w:t>
            </w:r>
            <w:r>
              <w:rPr>
                <w:rFonts w:ascii="Arial" w:eastAsia="Times New Roman" w:hAnsi="Arial" w:cs="Arial"/>
                <w:sz w:val="21"/>
                <w:szCs w:val="21"/>
                <w:lang w:eastAsia="it-IT"/>
              </w:rPr>
              <w:br/>
              <w:t>  Curtosi = -1.92</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1.29 a 1.58</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0.65</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0.025</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57%</w:t>
                        </w:r>
                      </w:p>
                    </w:tc>
                  </w:tr>
                  <w:tr w:rsidR="00916EB5">
                    <w:trPr>
                      <w:trHeight w:val="85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16EB5">
                    <w:trPr>
                      <w:trHeight w:val="64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d7</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d8</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47%:76%</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24%:53%</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1.39</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0.53</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0.47</w:t>
            </w:r>
            <w:r>
              <w:rPr>
                <w:rFonts w:ascii="Arial" w:eastAsia="Times New Roman" w:hAnsi="Arial" w:cs="Arial"/>
                <w:sz w:val="21"/>
                <w:szCs w:val="21"/>
                <w:lang w:eastAsia="it-IT"/>
              </w:rPr>
              <w:br/>
              <w:t>  Curtosi = -1.78</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1.24 a 1.53</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0.41 a 0.64</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0.024</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61%</w:t>
                        </w:r>
                      </w:p>
                    </w:tc>
                  </w:tr>
                  <w:tr w:rsidR="00916EB5">
                    <w:trPr>
                      <w:trHeight w:val="9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39%</w:t>
                        </w:r>
                      </w:p>
                    </w:tc>
                  </w:tr>
                  <w:tr w:rsidR="00916EB5">
                    <w:trPr>
                      <w:trHeight w:val="58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d8</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99"/>
        <w:gridCol w:w="176"/>
        <w:gridCol w:w="746"/>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d9</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33%:63%</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lastRenderedPageBreak/>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37%:67%</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42</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1.52</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-0.1</w:t>
            </w:r>
            <w:r>
              <w:rPr>
                <w:rFonts w:ascii="Arial" w:eastAsia="Times New Roman" w:hAnsi="Arial" w:cs="Arial"/>
                <w:sz w:val="21"/>
                <w:szCs w:val="21"/>
                <w:lang w:eastAsia="it-IT"/>
              </w:rPr>
              <w:br/>
              <w:t>  Curtosi = -1.99</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1.37 a 1.67</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0.03</w:t>
            </w:r>
          </w:p>
        </w:tc>
        <w:tc>
          <w:tcPr>
            <w:tcW w:w="4330"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916EB5">
                    <w:trPr>
                      <w:trHeight w:val="7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52%</w:t>
                        </w:r>
                      </w:p>
                    </w:tc>
                  </w:tr>
                  <w:tr w:rsidR="00916EB5">
                    <w:trPr>
                      <w:trHeight w:val="78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20</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7"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714"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620" w:type="dxa"/>
              <w:tblCellMar>
                <w:left w:w="10" w:type="dxa"/>
                <w:right w:w="10" w:type="dxa"/>
              </w:tblCellMar>
              <w:tblLook w:val="0000" w:firstRow="0" w:lastRow="0" w:firstColumn="0" w:lastColumn="0" w:noHBand="0" w:noVBand="0"/>
            </w:tblPr>
            <w:tblGrid>
              <w:gridCol w:w="716"/>
            </w:tblGrid>
            <w:tr w:rsidR="00916EB5">
              <w:tc>
                <w:tcPr>
                  <w:tcW w:w="684"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86"/>
                  </w:tblGrid>
                  <w:tr w:rsidR="00916EB5">
                    <w:tc>
                      <w:tcPr>
                        <w:tcW w:w="654"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314"/>
                          <w:gridCol w:w="372"/>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356"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d9</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184"/>
        <w:gridCol w:w="174"/>
        <w:gridCol w:w="863"/>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d10</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61%</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47%:76%</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24%:53%</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1.39</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0.53</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0.47</w:t>
            </w:r>
            <w:r>
              <w:rPr>
                <w:rFonts w:ascii="Arial" w:eastAsia="Times New Roman" w:hAnsi="Arial" w:cs="Arial"/>
                <w:sz w:val="21"/>
                <w:szCs w:val="21"/>
                <w:lang w:eastAsia="it-IT"/>
              </w:rPr>
              <w:br/>
              <w:t>  Curtosi = -1.78</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1.24 a 1.53</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0.41 a 0.64</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0.024</w:t>
            </w:r>
          </w:p>
        </w:tc>
        <w:tc>
          <w:tcPr>
            <w:tcW w:w="4215"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61%</w:t>
                        </w:r>
                      </w:p>
                    </w:tc>
                  </w:tr>
                  <w:tr w:rsidR="00916EB5">
                    <w:trPr>
                      <w:trHeight w:val="9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39%</w:t>
                        </w:r>
                      </w:p>
                    </w:tc>
                  </w:tr>
                  <w:tr w:rsidR="00916EB5">
                    <w:trPr>
                      <w:trHeight w:val="58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d10</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205"/>
        <w:gridCol w:w="169"/>
        <w:gridCol w:w="847"/>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lastRenderedPageBreak/>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d11</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0%:14%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0%:14%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29%</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4%:39%</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64%</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18%:54%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96%</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14%:50%</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0%:14%</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28</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4</w:t>
            </w:r>
            <w:r>
              <w:rPr>
                <w:rFonts w:ascii="Arial" w:eastAsia="Times New Roman" w:hAnsi="Arial" w:cs="Arial"/>
                <w:sz w:val="21"/>
                <w:szCs w:val="21"/>
                <w:lang w:eastAsia="it-IT"/>
              </w:rPr>
              <w:br/>
              <w:t>  Mediana = 4</w:t>
            </w:r>
            <w:r>
              <w:rPr>
                <w:rFonts w:ascii="Arial" w:eastAsia="Times New Roman" w:hAnsi="Arial" w:cs="Arial"/>
                <w:sz w:val="21"/>
                <w:szCs w:val="21"/>
                <w:lang w:eastAsia="it-IT"/>
              </w:rPr>
              <w:br/>
              <w:t>  Media = 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0.28</w:t>
            </w:r>
            <w:r>
              <w:rPr>
                <w:rFonts w:ascii="Arial" w:eastAsia="Times New Roman" w:hAnsi="Arial" w:cs="Arial"/>
                <w:sz w:val="21"/>
                <w:szCs w:val="21"/>
                <w:lang w:eastAsia="it-IT"/>
              </w:rPr>
              <w:br/>
              <w:t>  Campo di variazione = 5</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1.07</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-0.7</w:t>
            </w:r>
            <w:r>
              <w:rPr>
                <w:rFonts w:ascii="Arial" w:eastAsia="Times New Roman" w:hAnsi="Arial" w:cs="Arial"/>
                <w:sz w:val="21"/>
                <w:szCs w:val="21"/>
                <w:lang w:eastAsia="it-IT"/>
              </w:rPr>
              <w:br/>
              <w:t>  Curtosi = 0.5</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3.59 a 4.41</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0.85 a 1.46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0.274</w:t>
            </w:r>
          </w:p>
        </w:tc>
        <w:tc>
          <w:tcPr>
            <w:tcW w:w="4235"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2598" w:type="dxa"/>
              <w:jc w:val="right"/>
              <w:tblCellMar>
                <w:left w:w="10" w:type="dxa"/>
                <w:right w:w="10" w:type="dxa"/>
              </w:tblCellMar>
              <w:tblLook w:val="0000" w:firstRow="0" w:lastRow="0" w:firstColumn="0" w:lastColumn="0" w:noHBand="0" w:noVBand="0"/>
            </w:tblPr>
            <w:tblGrid>
              <w:gridCol w:w="420"/>
              <w:gridCol w:w="405"/>
              <w:gridCol w:w="451"/>
              <w:gridCol w:w="451"/>
              <w:gridCol w:w="451"/>
              <w:gridCol w:w="420"/>
            </w:tblGrid>
            <w:tr w:rsidR="00916EB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916EB5">
                    <w:trPr>
                      <w:trHeight w:val="6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6"/>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916EB5">
                    <w:trPr>
                      <w:trHeight w:val="6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916EB5">
                    <w:trPr>
                      <w:trHeight w:val="3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36%</w:t>
                        </w:r>
                      </w:p>
                    </w:tc>
                  </w:tr>
                  <w:tr w:rsidR="00916EB5">
                    <w:trPr>
                      <w:trHeight w:val="54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r>
                  <w:tr w:rsidR="00916EB5">
                    <w:trPr>
                      <w:trHeight w:val="48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916EB5">
                    <w:trPr>
                      <w:trHeight w:val="6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6"/>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bl>
          <w:p w:rsidR="00916EB5" w:rsidRDefault="00916EB5">
            <w:pPr>
              <w:rPr>
                <w:rFonts w:eastAsia="Times New Roman" w:cs="Times New Roman"/>
                <w:lang w:eastAsia="it-IT"/>
              </w:rPr>
            </w:pPr>
          </w:p>
        </w:tc>
        <w:tc>
          <w:tcPr>
            <w:tcW w:w="17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15"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21" w:type="dxa"/>
              <w:tblCellMar>
                <w:left w:w="10" w:type="dxa"/>
                <w:right w:w="10" w:type="dxa"/>
              </w:tblCellMar>
              <w:tblLook w:val="0000" w:firstRow="0" w:lastRow="0" w:firstColumn="0" w:lastColumn="0" w:noHBand="0" w:noVBand="0"/>
            </w:tblPr>
            <w:tblGrid>
              <w:gridCol w:w="817"/>
            </w:tblGrid>
            <w:tr w:rsidR="00916EB5">
              <w:tc>
                <w:tcPr>
                  <w:tcW w:w="785" w:type="dxa"/>
                  <w:shd w:val="clear" w:color="auto" w:fill="808080"/>
                  <w:tcMar>
                    <w:top w:w="15" w:type="dxa"/>
                    <w:left w:w="15" w:type="dxa"/>
                    <w:bottom w:w="15" w:type="dxa"/>
                    <w:right w:w="15" w:type="dxa"/>
                  </w:tcMar>
                  <w:vAlign w:val="center"/>
                </w:tcPr>
                <w:tbl>
                  <w:tblPr>
                    <w:tblW w:w="691" w:type="dxa"/>
                    <w:tblCellMar>
                      <w:left w:w="10" w:type="dxa"/>
                      <w:right w:w="10" w:type="dxa"/>
                    </w:tblCellMar>
                    <w:tblLook w:val="0000" w:firstRow="0" w:lastRow="0" w:firstColumn="0" w:lastColumn="0" w:noHBand="0" w:noVBand="0"/>
                  </w:tblPr>
                  <w:tblGrid>
                    <w:gridCol w:w="787"/>
                  </w:tblGrid>
                  <w:tr w:rsidR="00916EB5">
                    <w:tc>
                      <w:tcPr>
                        <w:tcW w:w="755" w:type="dxa"/>
                        <w:shd w:val="clear" w:color="auto" w:fill="F8F0F8"/>
                        <w:tcMar>
                          <w:top w:w="0" w:type="dxa"/>
                          <w:left w:w="0" w:type="dxa"/>
                          <w:bottom w:w="0" w:type="dxa"/>
                          <w:right w:w="0" w:type="dxa"/>
                        </w:tcMar>
                        <w:vAlign w:val="center"/>
                      </w:tcPr>
                      <w:tbl>
                        <w:tblPr>
                          <w:tblW w:w="691" w:type="dxa"/>
                          <w:tblCellMar>
                            <w:left w:w="10" w:type="dxa"/>
                            <w:right w:w="10" w:type="dxa"/>
                          </w:tblCellMar>
                          <w:tblLook w:val="0000" w:firstRow="0" w:lastRow="0" w:firstColumn="0" w:lastColumn="0" w:noHBand="0" w:noVBand="0"/>
                        </w:tblPr>
                        <w:tblGrid>
                          <w:gridCol w:w="314"/>
                          <w:gridCol w:w="473"/>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57"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d11</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8"/>
        <w:gridCol w:w="4185"/>
        <w:gridCol w:w="172"/>
        <w:gridCol w:w="863"/>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d12</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48%</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33%:62%</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75%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14%:40%</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12%:38%</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1.77</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0.36</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0.82</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0.44</w:t>
            </w:r>
            <w:r>
              <w:rPr>
                <w:rFonts w:ascii="Arial" w:eastAsia="Times New Roman" w:hAnsi="Arial" w:cs="Arial"/>
                <w:sz w:val="21"/>
                <w:szCs w:val="21"/>
                <w:lang w:eastAsia="it-IT"/>
              </w:rPr>
              <w:br/>
              <w:t>  Curtosi = -1.38</w:t>
            </w:r>
          </w:p>
          <w:p w:rsidR="00916EB5" w:rsidRDefault="00CD044E">
            <w:pPr>
              <w:spacing w:before="100" w:after="100"/>
            </w:pPr>
            <w:r>
              <w:rPr>
                <w:rFonts w:ascii="Arial" w:eastAsia="Times New Roman" w:hAnsi="Arial" w:cs="Arial"/>
                <w:b/>
                <w:bCs/>
                <w:sz w:val="21"/>
                <w:szCs w:val="21"/>
                <w:lang w:eastAsia="it-IT"/>
              </w:rPr>
              <w:lastRenderedPageBreak/>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1.53 a 2.02</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0.69 a 1.08</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0.085</w:t>
            </w:r>
          </w:p>
        </w:tc>
        <w:tc>
          <w:tcPr>
            <w:tcW w:w="4216"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916EB5">
                    <w:trPr>
                      <w:trHeight w:val="7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rPr>
                      <w:trHeight w:val="40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rPr>
                      <w:trHeight w:val="3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eastAsia="Times New Roman" w:cs="Times New Roman"/>
                <w:lang w:eastAsia="it-IT"/>
              </w:rPr>
            </w:pPr>
          </w:p>
        </w:tc>
        <w:tc>
          <w:tcPr>
            <w:tcW w:w="173"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184"/>
        <w:gridCol w:w="174"/>
        <w:gridCol w:w="863"/>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d13</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59%</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45%:74%</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26%:55%</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1</w:t>
            </w:r>
            <w:r>
              <w:rPr>
                <w:rFonts w:ascii="Arial" w:eastAsia="Times New Roman" w:hAnsi="Arial" w:cs="Arial"/>
                <w:sz w:val="21"/>
                <w:szCs w:val="21"/>
                <w:lang w:eastAsia="it-IT"/>
              </w:rPr>
              <w:br/>
              <w:t>  Mediana = 1</w:t>
            </w:r>
            <w:r>
              <w:rPr>
                <w:rFonts w:ascii="Arial" w:eastAsia="Times New Roman" w:hAnsi="Arial" w:cs="Arial"/>
                <w:sz w:val="21"/>
                <w:szCs w:val="21"/>
                <w:lang w:eastAsia="it-IT"/>
              </w:rPr>
              <w:br/>
              <w:t>  Media = 1.41</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0.52</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0.49</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0.37</w:t>
            </w:r>
            <w:r>
              <w:rPr>
                <w:rFonts w:ascii="Arial" w:eastAsia="Times New Roman" w:hAnsi="Arial" w:cs="Arial"/>
                <w:sz w:val="21"/>
                <w:szCs w:val="21"/>
                <w:lang w:eastAsia="it-IT"/>
              </w:rPr>
              <w:br/>
              <w:t>  Curtosi = -1.86</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1.26 a 1.55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0.41 a 0.65</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0.025</w:t>
            </w:r>
          </w:p>
        </w:tc>
        <w:tc>
          <w:tcPr>
            <w:tcW w:w="4215"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59%</w:t>
                        </w:r>
                      </w:p>
                    </w:tc>
                  </w:tr>
                  <w:tr w:rsidR="00916EB5">
                    <w:trPr>
                      <w:trHeight w:val="88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41%</w:t>
                        </w:r>
                      </w:p>
                    </w:tc>
                  </w:tr>
                  <w:tr w:rsidR="00916EB5">
                    <w:trPr>
                      <w:trHeight w:val="6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184"/>
        <w:gridCol w:w="174"/>
        <w:gridCol w:w="863"/>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d14</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29%:58%</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42%:71%</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1.57</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0.51</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-0.28</w:t>
            </w:r>
            <w:r>
              <w:rPr>
                <w:rFonts w:ascii="Arial" w:eastAsia="Times New Roman" w:hAnsi="Arial" w:cs="Arial"/>
                <w:sz w:val="21"/>
                <w:szCs w:val="21"/>
                <w:lang w:eastAsia="it-IT"/>
              </w:rPr>
              <w:br/>
              <w:t>  Curtosi = -1.92</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1.42 a 1.71</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0.65</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0.025</w:t>
            </w:r>
          </w:p>
        </w:tc>
        <w:tc>
          <w:tcPr>
            <w:tcW w:w="4215"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16EB5">
                    <w:trPr>
                      <w:trHeight w:val="64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57%</w:t>
                        </w:r>
                      </w:p>
                    </w:tc>
                  </w:tr>
                  <w:tr w:rsidR="00916EB5">
                    <w:trPr>
                      <w:trHeight w:val="85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d14</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8"/>
        <w:gridCol w:w="4185"/>
        <w:gridCol w:w="172"/>
        <w:gridCol w:w="863"/>
      </w:tblGrid>
      <w:tr w:rsidR="00916EB5">
        <w:tc>
          <w:tcPr>
            <w:tcW w:w="4508"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d15</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16%:43%</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57%</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14%:40%</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29%:58%</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  Moda = 3</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2.14</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0.35</w:t>
            </w:r>
            <w:r>
              <w:rPr>
                <w:rFonts w:ascii="Arial" w:eastAsia="Times New Roman" w:hAnsi="Arial" w:cs="Arial"/>
                <w:sz w:val="21"/>
                <w:szCs w:val="21"/>
                <w:lang w:eastAsia="it-IT"/>
              </w:rPr>
              <w:br/>
              <w:t>  Campo di variazione = 2</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2</w:t>
            </w:r>
            <w:r>
              <w:rPr>
                <w:rFonts w:ascii="Arial" w:eastAsia="Times New Roman" w:hAnsi="Arial" w:cs="Arial"/>
                <w:sz w:val="21"/>
                <w:szCs w:val="21"/>
                <w:lang w:eastAsia="it-IT"/>
              </w:rPr>
              <w:br/>
              <w:t>  Scarto tipo = 0.84</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-0.26</w:t>
            </w:r>
            <w:r>
              <w:rPr>
                <w:rFonts w:ascii="Arial" w:eastAsia="Times New Roman" w:hAnsi="Arial" w:cs="Arial"/>
                <w:sz w:val="21"/>
                <w:szCs w:val="21"/>
                <w:lang w:eastAsia="it-IT"/>
              </w:rPr>
              <w:br/>
              <w:t>  Curtosi = -1.54</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1.89 a 2.39</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0.71 a 1.11</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0.088</w:t>
            </w:r>
          </w:p>
        </w:tc>
        <w:tc>
          <w:tcPr>
            <w:tcW w:w="4216"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916EB5">
                    <w:trPr>
                      <w:trHeight w:val="4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rPr>
                      <w:trHeight w:val="40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43%</w:t>
                        </w:r>
                      </w:p>
                    </w:tc>
                  </w:tr>
                  <w:tr w:rsidR="00916EB5">
                    <w:trPr>
                      <w:trHeight w:val="64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eastAsia="Times New Roman" w:cs="Times New Roman"/>
                <w:lang w:eastAsia="it-IT"/>
              </w:rPr>
            </w:pPr>
          </w:p>
        </w:tc>
        <w:tc>
          <w:tcPr>
            <w:tcW w:w="173"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d15</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507"/>
        <w:gridCol w:w="4184"/>
        <w:gridCol w:w="174"/>
        <w:gridCol w:w="863"/>
      </w:tblGrid>
      <w:tr w:rsidR="00916EB5">
        <w:tc>
          <w:tcPr>
            <w:tcW w:w="4507" w:type="dxa"/>
            <w:shd w:val="clear" w:color="auto" w:fill="auto"/>
            <w:tcMar>
              <w:top w:w="15" w:type="dxa"/>
              <w:left w:w="15" w:type="dxa"/>
              <w:bottom w:w="15" w:type="dxa"/>
              <w:right w:w="15" w:type="dxa"/>
            </w:tcMar>
          </w:tcPr>
          <w:p w:rsidR="00916EB5" w:rsidRDefault="00CD044E">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d16</w:t>
            </w:r>
          </w:p>
          <w:tbl>
            <w:tblPr>
              <w:tblW w:w="4417" w:type="dxa"/>
              <w:tblCellMar>
                <w:left w:w="10" w:type="dxa"/>
                <w:right w:w="10" w:type="dxa"/>
              </w:tblCellMar>
              <w:tblLook w:val="0000" w:firstRow="0" w:lastRow="0" w:firstColumn="0" w:lastColumn="0" w:noHBand="0" w:noVBand="0"/>
            </w:tblPr>
            <w:tblGrid>
              <w:gridCol w:w="672"/>
              <w:gridCol w:w="808"/>
              <w:gridCol w:w="682"/>
              <w:gridCol w:w="808"/>
              <w:gridCol w:w="699"/>
              <w:gridCol w:w="748"/>
            </w:tblGrid>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Percent</w:t>
                  </w:r>
                  <w:proofErr w:type="spellEnd"/>
                  <w:r>
                    <w:rPr>
                      <w:rFonts w:ascii="Arial" w:eastAsia="Times New Roman" w:hAnsi="Arial" w:cs="Arial"/>
                      <w:sz w:val="15"/>
                      <w:szCs w:val="15"/>
                      <w:lang w:eastAsia="it-IT"/>
                    </w:rPr>
                    <w:t>.</w:t>
                  </w:r>
                  <w:r>
                    <w:rPr>
                      <w:rFonts w:ascii="Arial" w:eastAsia="Times New Roman" w:hAnsi="Arial" w:cs="Arial"/>
                      <w:sz w:val="15"/>
                      <w:szCs w:val="15"/>
                      <w:lang w:eastAsia="it-IT"/>
                    </w:rPr>
                    <w:br/>
                    <w:t>cumulata</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45%</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31%:60%</w:t>
                  </w:r>
                </w:p>
              </w:tc>
            </w:tr>
            <w:tr w:rsidR="00916EB5">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55%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7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40%:69%</w:t>
                  </w:r>
                </w:p>
              </w:tc>
            </w:tr>
          </w:tbl>
          <w:p w:rsidR="00916EB5" w:rsidRDefault="00CD044E">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44</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  Moda = 2</w:t>
            </w:r>
            <w:r>
              <w:rPr>
                <w:rFonts w:ascii="Arial" w:eastAsia="Times New Roman" w:hAnsi="Arial" w:cs="Arial"/>
                <w:sz w:val="21"/>
                <w:szCs w:val="21"/>
                <w:lang w:eastAsia="it-IT"/>
              </w:rPr>
              <w:br/>
              <w:t>  Mediana = 2</w:t>
            </w:r>
            <w:r>
              <w:rPr>
                <w:rFonts w:ascii="Arial" w:eastAsia="Times New Roman" w:hAnsi="Arial" w:cs="Arial"/>
                <w:sz w:val="21"/>
                <w:szCs w:val="21"/>
                <w:lang w:eastAsia="it-IT"/>
              </w:rPr>
              <w:br/>
              <w:t>  Media = 1.55</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  Squilibrio = 0.5</w:t>
            </w:r>
            <w:r>
              <w:rPr>
                <w:rFonts w:ascii="Arial" w:eastAsia="Times New Roman" w:hAnsi="Arial" w:cs="Arial"/>
                <w:sz w:val="21"/>
                <w:szCs w:val="21"/>
                <w:lang w:eastAsia="it-IT"/>
              </w:rPr>
              <w:br/>
              <w:t>  Campo di variazione = 1</w:t>
            </w:r>
            <w:r>
              <w:rPr>
                <w:rFonts w:ascii="Arial" w:eastAsia="Times New Roman" w:hAnsi="Arial" w:cs="Arial"/>
                <w:sz w:val="21"/>
                <w:szCs w:val="21"/>
                <w:lang w:eastAsia="it-IT"/>
              </w:rPr>
              <w:br/>
              <w:t xml:space="preserve">  Differenza </w:t>
            </w:r>
            <w:proofErr w:type="spellStart"/>
            <w:r>
              <w:rPr>
                <w:rFonts w:ascii="Arial" w:eastAsia="Times New Roman" w:hAnsi="Arial" w:cs="Arial"/>
                <w:sz w:val="21"/>
                <w:szCs w:val="21"/>
                <w:lang w:eastAsia="it-IT"/>
              </w:rPr>
              <w:t>interquartilica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0.5</w:t>
            </w:r>
            <w:r>
              <w:rPr>
                <w:rFonts w:ascii="Arial" w:eastAsia="Times New Roman" w:hAnsi="Arial" w:cs="Arial"/>
                <w:sz w:val="21"/>
                <w:szCs w:val="21"/>
                <w:lang w:eastAsia="it-IT"/>
              </w:rPr>
              <w:br/>
              <w:t>Indici di forma:</w:t>
            </w:r>
            <w:r>
              <w:rPr>
                <w:rFonts w:ascii="Arial" w:eastAsia="Times New Roman" w:hAnsi="Arial" w:cs="Arial"/>
                <w:sz w:val="21"/>
                <w:szCs w:val="21"/>
                <w:lang w:eastAsia="it-IT"/>
              </w:rPr>
              <w:br/>
              <w:t>  Asimmetria = -0.18</w:t>
            </w:r>
            <w:r>
              <w:rPr>
                <w:rFonts w:ascii="Arial" w:eastAsia="Times New Roman" w:hAnsi="Arial" w:cs="Arial"/>
                <w:sz w:val="21"/>
                <w:szCs w:val="21"/>
                <w:lang w:eastAsia="it-IT"/>
              </w:rPr>
              <w:br/>
              <w:t>  Curtosi = -1.97</w:t>
            </w:r>
          </w:p>
          <w:p w:rsidR="00916EB5" w:rsidRDefault="00CD044E">
            <w:pPr>
              <w:spacing w:before="100" w:after="100"/>
            </w:pPr>
            <w:r>
              <w:rPr>
                <w:rFonts w:ascii="Arial" w:eastAsia="Times New Roman" w:hAnsi="Arial" w:cs="Arial"/>
                <w:b/>
                <w:bCs/>
                <w:sz w:val="21"/>
                <w:szCs w:val="21"/>
                <w:lang w:eastAsia="it-IT"/>
              </w:rPr>
              <w:t>Popolazione</w:t>
            </w:r>
            <w:r>
              <w:rPr>
                <w:rFonts w:ascii="Arial" w:eastAsia="Times New Roman" w:hAnsi="Arial" w:cs="Arial"/>
                <w:sz w:val="21"/>
                <w:szCs w:val="21"/>
                <w:lang w:eastAsia="it-IT"/>
              </w:rPr>
              <w:t>:</w:t>
            </w:r>
          </w:p>
          <w:tbl>
            <w:tblPr>
              <w:tblW w:w="2557" w:type="dxa"/>
              <w:tblCellMar>
                <w:left w:w="10" w:type="dxa"/>
                <w:right w:w="10" w:type="dxa"/>
              </w:tblCellMar>
              <w:tblLook w:val="0000" w:firstRow="0" w:lastRow="0" w:firstColumn="0" w:lastColumn="0" w:noHBand="0" w:noVBand="0"/>
            </w:tblPr>
            <w:tblGrid>
              <w:gridCol w:w="1109"/>
              <w:gridCol w:w="1448"/>
            </w:tblGrid>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15"/>
                      <w:szCs w:val="15"/>
                      <w:lang w:eastAsia="it-IT"/>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roofErr w:type="spellStart"/>
                  <w:r>
                    <w:rPr>
                      <w:rFonts w:ascii="Arial" w:eastAsia="Times New Roman" w:hAnsi="Arial" w:cs="Arial"/>
                      <w:sz w:val="15"/>
                      <w:szCs w:val="15"/>
                      <w:lang w:eastAsia="it-IT"/>
                    </w:rPr>
                    <w:t>Int</w:t>
                  </w:r>
                  <w:proofErr w:type="spellEnd"/>
                  <w:r>
                    <w:rPr>
                      <w:rFonts w:ascii="Arial" w:eastAsia="Times New Roman" w:hAnsi="Arial" w:cs="Arial"/>
                      <w:sz w:val="15"/>
                      <w:szCs w:val="15"/>
                      <w:lang w:eastAsia="it-IT"/>
                    </w:rPr>
                    <w:t xml:space="preserve">. </w:t>
                  </w:r>
                  <w:proofErr w:type="spellStart"/>
                  <w:r>
                    <w:rPr>
                      <w:rFonts w:ascii="Arial" w:eastAsia="Times New Roman" w:hAnsi="Arial" w:cs="Arial"/>
                      <w:sz w:val="15"/>
                      <w:szCs w:val="15"/>
                      <w:lang w:eastAsia="it-IT"/>
                    </w:rPr>
                    <w:t>Fid</w:t>
                  </w:r>
                  <w:proofErr w:type="spellEnd"/>
                  <w:r>
                    <w:rPr>
                      <w:rFonts w:ascii="Arial" w:eastAsia="Times New Roman" w:hAnsi="Arial" w:cs="Arial"/>
                      <w:sz w:val="15"/>
                      <w:szCs w:val="15"/>
                      <w:lang w:eastAsia="it-IT"/>
                    </w:rPr>
                    <w:t>. 95%</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1.4 a 1.69</w:t>
                  </w:r>
                </w:p>
              </w:tc>
            </w:tr>
            <w:tr w:rsidR="00916EB5">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da 0.42 a 0.66</w:t>
                  </w:r>
                </w:p>
              </w:tc>
            </w:tr>
          </w:tbl>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br/>
              <w:t xml:space="preserve">Probabilità di normalità della distribuzione (test di </w:t>
            </w:r>
            <w:proofErr w:type="spellStart"/>
            <w:r>
              <w:rPr>
                <w:rFonts w:ascii="Arial" w:eastAsia="Times New Roman" w:hAnsi="Arial" w:cs="Arial"/>
                <w:sz w:val="21"/>
                <w:szCs w:val="21"/>
                <w:lang w:eastAsia="it-IT"/>
              </w:rPr>
              <w:t>Jarque-Bera</w:t>
            </w:r>
            <w:proofErr w:type="spellEnd"/>
            <w:r>
              <w:rPr>
                <w:rFonts w:ascii="Arial" w:eastAsia="Times New Roman" w:hAnsi="Arial" w:cs="Arial"/>
                <w:sz w:val="21"/>
                <w:szCs w:val="21"/>
                <w:lang w:eastAsia="it-IT"/>
              </w:rPr>
              <w:t>): 0.026</w:t>
            </w:r>
          </w:p>
        </w:tc>
        <w:tc>
          <w:tcPr>
            <w:tcW w:w="4215"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932" w:type="dxa"/>
              <w:jc w:val="right"/>
              <w:tblCellMar>
                <w:left w:w="10" w:type="dxa"/>
                <w:right w:w="10" w:type="dxa"/>
              </w:tblCellMar>
              <w:tblLook w:val="0000" w:firstRow="0" w:lastRow="0" w:firstColumn="0" w:lastColumn="0" w:noHBand="0" w:noVBand="0"/>
            </w:tblPr>
            <w:tblGrid>
              <w:gridCol w:w="466"/>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45%</w:t>
                        </w:r>
                      </w:p>
                    </w:tc>
                  </w:tr>
                  <w:tr w:rsidR="00916EB5">
                    <w:trPr>
                      <w:trHeight w:val="6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55%</w:t>
                        </w:r>
                      </w:p>
                    </w:tc>
                  </w:tr>
                  <w:tr w:rsidR="00916EB5">
                    <w:trPr>
                      <w:trHeight w:val="82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eastAsia="Times New Roman" w:cs="Times New Roman"/>
                <w:lang w:eastAsia="it-IT"/>
              </w:rPr>
            </w:pPr>
          </w:p>
        </w:tc>
        <w:tc>
          <w:tcPr>
            <w:tcW w:w="175"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831"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737" w:type="dxa"/>
              <w:tblCellMar>
                <w:left w:w="10" w:type="dxa"/>
                <w:right w:w="10" w:type="dxa"/>
              </w:tblCellMar>
              <w:tblLook w:val="0000" w:firstRow="0" w:lastRow="0" w:firstColumn="0" w:lastColumn="0" w:noHBand="0" w:noVBand="0"/>
            </w:tblPr>
            <w:tblGrid>
              <w:gridCol w:w="833"/>
            </w:tblGrid>
            <w:tr w:rsidR="00916EB5">
              <w:tc>
                <w:tcPr>
                  <w:tcW w:w="801"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803"/>
                  </w:tblGrid>
                  <w:tr w:rsidR="00916EB5">
                    <w:tc>
                      <w:tcPr>
                        <w:tcW w:w="771"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314"/>
                          <w:gridCol w:w="489"/>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473"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d16</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pPr>
        <w:pStyle w:val="Standard"/>
        <w:suppressAutoHyphens w:val="0"/>
        <w:autoSpaceDE w:val="0"/>
        <w:spacing w:line="360" w:lineRule="auto"/>
        <w:jc w:val="both"/>
      </w:pPr>
    </w:p>
    <w:p w:rsidR="00916EB5" w:rsidRDefault="00916EB5">
      <w:pPr>
        <w:pStyle w:val="Standard"/>
        <w:suppressAutoHyphens w:val="0"/>
        <w:autoSpaceDE w:val="0"/>
        <w:spacing w:line="360" w:lineRule="auto"/>
        <w:jc w:val="both"/>
      </w:pPr>
    </w:p>
    <w:p w:rsidR="00916EB5" w:rsidRDefault="00916EB5">
      <w:pPr>
        <w:pStyle w:val="Standard"/>
        <w:suppressAutoHyphens w:val="0"/>
        <w:autoSpaceDE w:val="0"/>
        <w:spacing w:line="360" w:lineRule="auto"/>
        <w:jc w:val="both"/>
      </w:pPr>
    </w:p>
    <w:p w:rsidR="00916EB5" w:rsidRDefault="00CD044E">
      <w:pPr>
        <w:pStyle w:val="Standard"/>
        <w:suppressAutoHyphens w:val="0"/>
        <w:autoSpaceDE w:val="0"/>
        <w:spacing w:line="360" w:lineRule="auto"/>
        <w:jc w:val="both"/>
      </w:pPr>
      <w:r>
        <w:rPr>
          <w:rStyle w:val="WW-Absatz-Standardschriftart1111"/>
        </w:rPr>
        <w:t xml:space="preserve">Analisi </w:t>
      </w:r>
      <w:proofErr w:type="spellStart"/>
      <w:r>
        <w:rPr>
          <w:rStyle w:val="WW-Absatz-Standardschriftart1111"/>
        </w:rPr>
        <w:t>bivariata</w:t>
      </w:r>
      <w:proofErr w:type="spellEnd"/>
    </w:p>
    <w:p w:rsidR="00916EB5" w:rsidRDefault="00916EB5">
      <w:pPr>
        <w:pStyle w:val="Standard"/>
        <w:suppressAutoHyphens w:val="0"/>
        <w:autoSpaceDE w:val="0"/>
        <w:spacing w:line="360" w:lineRule="auto"/>
        <w:jc w:val="both"/>
      </w:pPr>
    </w:p>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d8 x d3</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d3-&gt;</w:t>
                  </w:r>
                  <w:r>
                    <w:rPr>
                      <w:rFonts w:ascii="Arial" w:eastAsia="Times New Roman" w:hAnsi="Arial" w:cs="Arial"/>
                      <w:sz w:val="21"/>
                      <w:szCs w:val="21"/>
                      <w:lang w:eastAsia="it-IT"/>
                    </w:rPr>
                    <w:br/>
                    <w:t>d8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23</w:t>
                  </w:r>
                  <w:r>
                    <w:rPr>
                      <w:rFonts w:ascii="Arial" w:eastAsia="Times New Roman" w:hAnsi="Arial" w:cs="Arial"/>
                      <w:sz w:val="21"/>
                      <w:szCs w:val="21"/>
                      <w:lang w:eastAsia="it-IT"/>
                    </w:rPr>
                    <w:br/>
                  </w:r>
                  <w:r>
                    <w:rPr>
                      <w:rFonts w:ascii="Arial" w:eastAsia="Times New Roman" w:hAnsi="Arial" w:cs="Arial"/>
                      <w:i/>
                      <w:iCs/>
                      <w:sz w:val="21"/>
                      <w:szCs w:val="21"/>
                      <w:lang w:eastAsia="it-IT"/>
                    </w:rPr>
                    <w:t>14.7</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12.3</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9.3</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7.7</w:t>
                  </w:r>
                  <w:r>
                    <w:rPr>
                      <w:rFonts w:ascii="Arial" w:eastAsia="Times New Roman" w:hAnsi="Arial" w:cs="Arial"/>
                      <w:sz w:val="21"/>
                      <w:szCs w:val="21"/>
                      <w:lang w:eastAsia="it-IT"/>
                    </w:rPr>
                    <w:br/>
                  </w:r>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26.46.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0.78</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3"/>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3"/>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3"/>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05"/>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916EB5">
                    <w:trPr>
                      <w:trHeight w:val="12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916EB5">
                    <w:trPr>
                      <w:trHeight w:val="22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916EB5">
                    <w:trPr>
                      <w:trHeight w:val="9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0"/>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916EB5">
                    <w:trPr>
                      <w:trHeight w:val="14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5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0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r>
            <w:r>
              <w:rPr>
                <w:rFonts w:ascii="Arial" w:eastAsia="Times New Roman" w:hAnsi="Arial" w:cs="Arial"/>
                <w:b/>
                <w:bCs/>
                <w:sz w:val="21"/>
                <w:szCs w:val="21"/>
                <w:lang w:eastAsia="it-IT"/>
              </w:rPr>
              <w:lastRenderedPageBreak/>
              <w:t>d9 x d3</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d3-&gt;</w:t>
                  </w:r>
                  <w:r>
                    <w:rPr>
                      <w:rFonts w:ascii="Arial" w:eastAsia="Times New Roman" w:hAnsi="Arial" w:cs="Arial"/>
                      <w:sz w:val="21"/>
                      <w:szCs w:val="21"/>
                      <w:lang w:eastAsia="it-IT"/>
                    </w:rPr>
                    <w:br/>
                    <w:t>d9</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10.5</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9.5</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19</w:t>
                  </w:r>
                  <w:r>
                    <w:rPr>
                      <w:rFonts w:ascii="Arial" w:eastAsia="Times New Roman" w:hAnsi="Arial" w:cs="Arial"/>
                      <w:sz w:val="21"/>
                      <w:szCs w:val="21"/>
                      <w:lang w:eastAsia="it-IT"/>
                    </w:rPr>
                    <w:br/>
                  </w:r>
                  <w:r>
                    <w:rPr>
                      <w:rFonts w:ascii="Arial" w:eastAsia="Times New Roman" w:hAnsi="Arial" w:cs="Arial"/>
                      <w:i/>
                      <w:iCs/>
                      <w:sz w:val="21"/>
                      <w:szCs w:val="21"/>
                      <w:lang w:eastAsia="it-IT"/>
                    </w:rPr>
                    <w:t>11.5</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10.5</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42</w:t>
                  </w:r>
                </w:p>
              </w:tc>
            </w:tr>
          </w:tbl>
          <w:p w:rsidR="00916EB5" w:rsidRDefault="00CD044E">
            <w:pPr>
              <w:spacing w:before="100" w:after="100"/>
            </w:pPr>
            <w:r>
              <w:rPr>
                <w:rFonts w:ascii="Arial" w:eastAsia="Times New Roman" w:hAnsi="Arial" w:cs="Arial"/>
                <w:sz w:val="21"/>
                <w:szCs w:val="21"/>
                <w:lang w:eastAsia="it-IT"/>
              </w:rPr>
              <w:t xml:space="preserve">X quadro = 21.39.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0.71</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4"/>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4"/>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4"/>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834" w:type="dxa"/>
              <w:jc w:val="right"/>
              <w:tblCellMar>
                <w:left w:w="10" w:type="dxa"/>
                <w:right w:w="10" w:type="dxa"/>
              </w:tblCellMar>
              <w:tblLook w:val="0000" w:firstRow="0" w:lastRow="0" w:firstColumn="0" w:lastColumn="0" w:noHBand="0" w:noVBand="0"/>
            </w:tblPr>
            <w:tblGrid>
              <w:gridCol w:w="466"/>
              <w:gridCol w:w="451"/>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15%</w:t>
                        </w:r>
                      </w:p>
                    </w:tc>
                  </w:tr>
                  <w:tr w:rsidR="00916EB5">
                    <w:trPr>
                      <w:trHeight w:val="22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916EB5">
                    <w:trPr>
                      <w:trHeight w:val="127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86%</w:t>
                        </w:r>
                      </w:p>
                    </w:tc>
                  </w:tr>
                  <w:tr w:rsidR="00916EB5">
                    <w:trPr>
                      <w:trHeight w:val="129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916EB5">
                    <w:trPr>
                      <w:trHeight w:val="2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9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2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2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d13 x d3</w:t>
            </w:r>
          </w:p>
          <w:tbl>
            <w:tblPr>
              <w:tblW w:w="2805" w:type="dxa"/>
              <w:tblCellMar>
                <w:left w:w="10" w:type="dxa"/>
                <w:right w:w="10" w:type="dxa"/>
              </w:tblCellMar>
              <w:tblLook w:val="0000" w:firstRow="0" w:lastRow="0" w:firstColumn="0" w:lastColumn="0" w:noHBand="0" w:noVBand="0"/>
            </w:tblPr>
            <w:tblGrid>
              <w:gridCol w:w="926"/>
              <w:gridCol w:w="499"/>
              <w:gridCol w:w="484"/>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d3-&gt;</w:t>
                  </w:r>
                  <w:r>
                    <w:rPr>
                      <w:rFonts w:ascii="Arial" w:eastAsia="Times New Roman" w:hAnsi="Arial" w:cs="Arial"/>
                      <w:sz w:val="21"/>
                      <w:szCs w:val="21"/>
                      <w:lang w:eastAsia="it-IT"/>
                    </w:rPr>
                    <w:br/>
                    <w:t>d13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23</w:t>
                  </w:r>
                  <w:r>
                    <w:rPr>
                      <w:rFonts w:ascii="Arial" w:eastAsia="Times New Roman" w:hAnsi="Arial" w:cs="Arial"/>
                      <w:sz w:val="21"/>
                      <w:szCs w:val="21"/>
                      <w:lang w:eastAsia="it-IT"/>
                    </w:rPr>
                    <w:br/>
                  </w:r>
                  <w:r>
                    <w:rPr>
                      <w:rFonts w:ascii="Arial" w:eastAsia="Times New Roman" w:hAnsi="Arial" w:cs="Arial"/>
                      <w:i/>
                      <w:iCs/>
                      <w:sz w:val="21"/>
                      <w:szCs w:val="21"/>
                      <w:lang w:eastAsia="it-IT"/>
                    </w:rPr>
                    <w:t>14.2</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11.8</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9.8</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8.2</w:t>
                  </w:r>
                  <w:r>
                    <w:rPr>
                      <w:rFonts w:ascii="Arial" w:eastAsia="Times New Roman" w:hAnsi="Arial" w:cs="Arial"/>
                      <w:sz w:val="21"/>
                      <w:szCs w:val="21"/>
                      <w:lang w:eastAsia="it-IT"/>
                    </w:rPr>
                    <w:br/>
                  </w:r>
                  <w:r>
                    <w:rPr>
                      <w:rFonts w:ascii="Arial" w:eastAsia="Times New Roman" w:hAnsi="Arial" w:cs="Arial"/>
                      <w:b/>
                      <w:bCs/>
                      <w:sz w:val="21"/>
                      <w:szCs w:val="21"/>
                      <w:lang w:eastAsia="it-IT"/>
                    </w:rPr>
                    <w:t>3.1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29.49.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0.82</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5"/>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5"/>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5"/>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05"/>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88%</w:t>
                        </w:r>
                      </w:p>
                    </w:tc>
                  </w:tr>
                  <w:tr w:rsidR="00916EB5">
                    <w:trPr>
                      <w:trHeight w:val="13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916EB5">
                    <w:trPr>
                      <w:trHeight w:val="18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8"/>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916EB5">
                    <w:trPr>
                      <w:trHeight w:val="9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0"/>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916EB5">
                    <w:trPr>
                      <w:trHeight w:val="14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5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3.1</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3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d14 x d3</w:t>
            </w:r>
          </w:p>
          <w:tbl>
            <w:tblPr>
              <w:tblW w:w="2805" w:type="dxa"/>
              <w:tblCellMar>
                <w:left w:w="10" w:type="dxa"/>
                <w:right w:w="10" w:type="dxa"/>
              </w:tblCellMar>
              <w:tblLook w:val="0000" w:firstRow="0" w:lastRow="0" w:firstColumn="0" w:lastColumn="0" w:noHBand="0" w:noVBand="0"/>
            </w:tblPr>
            <w:tblGrid>
              <w:gridCol w:w="926"/>
              <w:gridCol w:w="499"/>
              <w:gridCol w:w="484"/>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d3-&gt;</w:t>
                  </w:r>
                  <w:r>
                    <w:rPr>
                      <w:rFonts w:ascii="Arial" w:eastAsia="Times New Roman" w:hAnsi="Arial" w:cs="Arial"/>
                      <w:sz w:val="21"/>
                      <w:szCs w:val="21"/>
                      <w:lang w:eastAsia="it-IT"/>
                    </w:rPr>
                    <w:br/>
                    <w:t>d14</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lastRenderedPageBreak/>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10.4</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8.6</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22</w:t>
                  </w:r>
                  <w:r>
                    <w:rPr>
                      <w:rFonts w:ascii="Arial" w:eastAsia="Times New Roman" w:hAnsi="Arial" w:cs="Arial"/>
                      <w:sz w:val="21"/>
                      <w:szCs w:val="21"/>
                      <w:lang w:eastAsia="it-IT"/>
                    </w:rPr>
                    <w:br/>
                  </w:r>
                  <w:r>
                    <w:rPr>
                      <w:rFonts w:ascii="Arial" w:eastAsia="Times New Roman" w:hAnsi="Arial" w:cs="Arial"/>
                      <w:i/>
                      <w:iCs/>
                      <w:sz w:val="21"/>
                      <w:szCs w:val="21"/>
                      <w:lang w:eastAsia="it-IT"/>
                    </w:rPr>
                    <w:t>13.6</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11.4</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26.13.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0.77</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6"/>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6"/>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6"/>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818" w:type="dxa"/>
              <w:jc w:val="right"/>
              <w:tblCellMar>
                <w:left w:w="10" w:type="dxa"/>
                <w:right w:w="10" w:type="dxa"/>
              </w:tblCellMar>
              <w:tblLook w:val="0000" w:firstRow="0" w:lastRow="0" w:firstColumn="0" w:lastColumn="0" w:noHBand="0" w:noVBand="0"/>
            </w:tblPr>
            <w:tblGrid>
              <w:gridCol w:w="450"/>
              <w:gridCol w:w="451"/>
              <w:gridCol w:w="451"/>
              <w:gridCol w:w="466"/>
            </w:tblGrid>
            <w:tr w:rsidR="00916EB5">
              <w:trPr>
                <w:jc w:val="right"/>
              </w:trPr>
              <w:tc>
                <w:tcPr>
                  <w:tcW w:w="45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05"/>
                  </w:tblGrid>
                  <w:tr w:rsidR="00916EB5">
                    <w:trPr>
                      <w:jc w:val="center"/>
                    </w:trPr>
                    <w:tc>
                      <w:tcPr>
                        <w:tcW w:w="40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916EB5">
                    <w:trPr>
                      <w:trHeight w:val="165"/>
                      <w:jc w:val="center"/>
                    </w:trPr>
                    <w:tc>
                      <w:tcPr>
                        <w:tcW w:w="40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89%</w:t>
                        </w:r>
                      </w:p>
                    </w:tc>
                  </w:tr>
                  <w:tr w:rsidR="00916EB5">
                    <w:trPr>
                      <w:trHeight w:val="133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88%</w:t>
                        </w:r>
                      </w:p>
                    </w:tc>
                  </w:tr>
                  <w:tr w:rsidR="00916EB5">
                    <w:trPr>
                      <w:trHeight w:val="13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12%</w:t>
                        </w:r>
                      </w:p>
                    </w:tc>
                  </w:tr>
                  <w:tr w:rsidR="00916EB5">
                    <w:trPr>
                      <w:trHeight w:val="18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8"/>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5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50"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5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5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9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d16 x d3</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d3-&gt;</w:t>
                  </w:r>
                  <w:r>
                    <w:rPr>
                      <w:rFonts w:ascii="Arial" w:eastAsia="Times New Roman" w:hAnsi="Arial" w:cs="Arial"/>
                      <w:sz w:val="21"/>
                      <w:szCs w:val="21"/>
                      <w:lang w:eastAsia="it-IT"/>
                    </w:rPr>
                    <w:br/>
                    <w:t>d16</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10.9</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18</w:t>
                  </w:r>
                  <w:r>
                    <w:rPr>
                      <w:rFonts w:ascii="Arial" w:eastAsia="Times New Roman" w:hAnsi="Arial" w:cs="Arial"/>
                      <w:sz w:val="21"/>
                      <w:szCs w:val="21"/>
                      <w:lang w:eastAsia="it-IT"/>
                    </w:rPr>
                    <w:br/>
                  </w:r>
                  <w:r>
                    <w:rPr>
                      <w:rFonts w:ascii="Arial" w:eastAsia="Times New Roman" w:hAnsi="Arial" w:cs="Arial"/>
                      <w:i/>
                      <w:iCs/>
                      <w:sz w:val="21"/>
                      <w:szCs w:val="21"/>
                      <w:lang w:eastAsia="it-IT"/>
                    </w:rPr>
                    <w:t>9.1</w:t>
                  </w:r>
                  <w:r>
                    <w:rPr>
                      <w:rFonts w:ascii="Arial" w:eastAsia="Times New Roman" w:hAnsi="Arial" w:cs="Arial"/>
                      <w:sz w:val="21"/>
                      <w:szCs w:val="21"/>
                      <w:lang w:eastAsia="it-IT"/>
                    </w:rPr>
                    <w:br/>
                  </w:r>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22</w:t>
                  </w:r>
                  <w:r>
                    <w:rPr>
                      <w:rFonts w:ascii="Arial" w:eastAsia="Times New Roman" w:hAnsi="Arial" w:cs="Arial"/>
                      <w:sz w:val="21"/>
                      <w:szCs w:val="21"/>
                      <w:lang w:eastAsia="it-IT"/>
                    </w:rPr>
                    <w:br/>
                  </w:r>
                  <w:r>
                    <w:rPr>
                      <w:rFonts w:ascii="Arial" w:eastAsia="Times New Roman" w:hAnsi="Arial" w:cs="Arial"/>
                      <w:i/>
                      <w:iCs/>
                      <w:sz w:val="21"/>
                      <w:szCs w:val="21"/>
                      <w:lang w:eastAsia="it-IT"/>
                    </w:rPr>
                    <w:t>13.1</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10.9</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29.35.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0.82</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7"/>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7"/>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7"/>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r>
                  <w:tr w:rsidR="00916EB5">
                    <w:trPr>
                      <w:trHeight w:val="13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92%</w:t>
                        </w:r>
                      </w:p>
                    </w:tc>
                  </w:tr>
                  <w:tr w:rsidR="00916EB5">
                    <w:trPr>
                      <w:trHeight w:val="138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916EB5">
                    <w:trPr>
                      <w:trHeight w:val="120"/>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2"/>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3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500"/>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d8 x d4</w:t>
            </w:r>
          </w:p>
          <w:tbl>
            <w:tblPr>
              <w:tblW w:w="3225" w:type="dxa"/>
              <w:tblCellMar>
                <w:left w:w="10" w:type="dxa"/>
                <w:right w:w="10" w:type="dxa"/>
              </w:tblCellMar>
              <w:tblLook w:val="0000" w:firstRow="0" w:lastRow="0" w:firstColumn="0" w:lastColumn="0" w:noHBand="0" w:noVBand="0"/>
            </w:tblPr>
            <w:tblGrid>
              <w:gridCol w:w="926"/>
              <w:gridCol w:w="452"/>
              <w:gridCol w:w="499"/>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d4-&gt;</w:t>
                  </w:r>
                  <w:r>
                    <w:rPr>
                      <w:rFonts w:ascii="Arial" w:eastAsia="Times New Roman" w:hAnsi="Arial" w:cs="Arial"/>
                      <w:sz w:val="21"/>
                      <w:szCs w:val="21"/>
                      <w:lang w:eastAsia="it-IT"/>
                    </w:rPr>
                    <w:br/>
                    <w:t>d8</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8</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1.8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lastRenderedPageBreak/>
                    <w:t>5</w:t>
                  </w:r>
                  <w:r>
                    <w:rPr>
                      <w:rFonts w:ascii="Arial" w:eastAsia="Times New Roman" w:hAnsi="Arial" w:cs="Arial"/>
                      <w:sz w:val="21"/>
                      <w:szCs w:val="21"/>
                      <w:lang w:eastAsia="it-IT"/>
                    </w:rPr>
                    <w:br/>
                  </w:r>
                  <w:r>
                    <w:rPr>
                      <w:rFonts w:ascii="Arial" w:eastAsia="Times New Roman" w:hAnsi="Arial" w:cs="Arial"/>
                      <w:i/>
                      <w:iCs/>
                      <w:sz w:val="21"/>
                      <w:szCs w:val="21"/>
                      <w:lang w:eastAsia="it-IT"/>
                    </w:rPr>
                    <w:t>12.9</w:t>
                  </w:r>
                  <w:r>
                    <w:rPr>
                      <w:rFonts w:ascii="Arial" w:eastAsia="Times New Roman" w:hAnsi="Arial" w:cs="Arial"/>
                      <w:sz w:val="21"/>
                      <w:szCs w:val="21"/>
                      <w:lang w:eastAsia="it-IT"/>
                    </w:rPr>
                    <w:br/>
                  </w:r>
                  <w:r>
                    <w:rPr>
                      <w:rFonts w:ascii="Arial" w:eastAsia="Times New Roman" w:hAnsi="Arial" w:cs="Arial"/>
                      <w:b/>
                      <w:bCs/>
                      <w:sz w:val="21"/>
                      <w:szCs w:val="21"/>
                      <w:lang w:eastAsia="it-IT"/>
                    </w:rPr>
                    <w:lastRenderedPageBreak/>
                    <w:t>-2.2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lastRenderedPageBreak/>
                    <w:t>9</w:t>
                  </w:r>
                  <w:r>
                    <w:rPr>
                      <w:rFonts w:ascii="Arial" w:eastAsia="Times New Roman" w:hAnsi="Arial" w:cs="Arial"/>
                      <w:sz w:val="21"/>
                      <w:szCs w:val="21"/>
                      <w:lang w:eastAsia="it-IT"/>
                    </w:rPr>
                    <w:br/>
                  </w:r>
                  <w:r>
                    <w:rPr>
                      <w:rFonts w:ascii="Arial" w:eastAsia="Times New Roman" w:hAnsi="Arial" w:cs="Arial"/>
                      <w:i/>
                      <w:iCs/>
                      <w:sz w:val="21"/>
                      <w:szCs w:val="21"/>
                      <w:lang w:eastAsia="it-IT"/>
                    </w:rPr>
                    <w:t>6.1</w:t>
                  </w:r>
                  <w:r>
                    <w:rPr>
                      <w:rFonts w:ascii="Arial" w:eastAsia="Times New Roman" w:hAnsi="Arial" w:cs="Arial"/>
                      <w:sz w:val="21"/>
                      <w:szCs w:val="21"/>
                      <w:lang w:eastAsia="it-IT"/>
                    </w:rPr>
                    <w:br/>
                  </w:r>
                  <w:r>
                    <w:rPr>
                      <w:rFonts w:ascii="Arial" w:eastAsia="Times New Roman" w:hAnsi="Arial" w:cs="Arial"/>
                      <w:sz w:val="21"/>
                      <w:szCs w:val="21"/>
                      <w:lang w:eastAsia="it-IT"/>
                    </w:rPr>
                    <w:lastRenderedPageBreak/>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27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lastRenderedPageBreak/>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5</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8.1</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3.9</w:t>
                  </w:r>
                  <w:r>
                    <w:rPr>
                      <w:rFonts w:ascii="Arial" w:eastAsia="Times New Roman" w:hAnsi="Arial" w:cs="Arial"/>
                      <w:sz w:val="21"/>
                      <w:szCs w:val="21"/>
                      <w:lang w:eastAsia="it-IT"/>
                    </w:rPr>
                    <w:br/>
                    <w:t>-1.5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24.14.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0.74</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8"/>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8"/>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8"/>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2644" w:type="dxa"/>
              <w:jc w:val="right"/>
              <w:tblCellMar>
                <w:left w:w="10" w:type="dxa"/>
                <w:right w:w="10" w:type="dxa"/>
              </w:tblCellMar>
              <w:tblLook w:val="0000" w:firstRow="0" w:lastRow="0" w:firstColumn="0" w:lastColumn="0" w:noHBand="0" w:noVBand="0"/>
            </w:tblPr>
            <w:tblGrid>
              <w:gridCol w:w="466"/>
              <w:gridCol w:w="451"/>
              <w:gridCol w:w="451"/>
              <w:gridCol w:w="405"/>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48%</w:t>
                        </w:r>
                      </w:p>
                    </w:tc>
                  </w:tr>
                  <w:tr w:rsidR="00916EB5">
                    <w:trPr>
                      <w:trHeight w:val="7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rPr>
                      <w:trHeight w:val="28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916EB5">
                    <w:trPr>
                      <w:trHeight w:val="49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916EB5">
                    <w:trPr>
                      <w:trHeight w:val="14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6%</w:t>
                        </w:r>
                      </w:p>
                    </w:tc>
                  </w:tr>
                  <w:tr w:rsidR="00916EB5">
                    <w:trPr>
                      <w:trHeight w:val="90"/>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10"/>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27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48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1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27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40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0"/>
        <w:gridCol w:w="4501"/>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d9 x d4</w:t>
            </w:r>
          </w:p>
          <w:tbl>
            <w:tblPr>
              <w:tblW w:w="3108" w:type="dxa"/>
              <w:tblCellMar>
                <w:left w:w="10" w:type="dxa"/>
                <w:right w:w="10" w:type="dxa"/>
              </w:tblCellMar>
              <w:tblLook w:val="0000" w:firstRow="0" w:lastRow="0" w:firstColumn="0" w:lastColumn="0" w:noHBand="0" w:noVBand="0"/>
            </w:tblPr>
            <w:tblGrid>
              <w:gridCol w:w="926"/>
              <w:gridCol w:w="382"/>
              <w:gridCol w:w="452"/>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d4-&gt;</w:t>
                  </w:r>
                  <w:r>
                    <w:rPr>
                      <w:rFonts w:ascii="Arial" w:eastAsia="Times New Roman" w:hAnsi="Arial" w:cs="Arial"/>
                      <w:sz w:val="21"/>
                      <w:szCs w:val="21"/>
                      <w:lang w:eastAsia="it-IT"/>
                    </w:rPr>
                    <w:br/>
                    <w:t>d9</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5.7</w:t>
                  </w:r>
                  <w:r>
                    <w:rPr>
                      <w:rFonts w:ascii="Arial" w:eastAsia="Times New Roman" w:hAnsi="Arial" w:cs="Arial"/>
                      <w:sz w:val="21"/>
                      <w:szCs w:val="21"/>
                      <w:lang w:eastAsia="it-IT"/>
                    </w:rPr>
                    <w:br/>
                  </w:r>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10</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4.3</w:t>
                  </w:r>
                  <w:r>
                    <w:rPr>
                      <w:rFonts w:ascii="Arial" w:eastAsia="Times New Roman" w:hAnsi="Arial" w:cs="Arial"/>
                      <w:sz w:val="21"/>
                      <w:szCs w:val="21"/>
                      <w:lang w:eastAsia="it-IT"/>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11</w:t>
                  </w:r>
                  <w:r>
                    <w:rPr>
                      <w:rFonts w:ascii="Arial" w:eastAsia="Times New Roman" w:hAnsi="Arial" w:cs="Arial"/>
                      <w:sz w:val="21"/>
                      <w:szCs w:val="21"/>
                      <w:lang w:eastAsia="it-IT"/>
                    </w:rPr>
                    <w:br/>
                  </w:r>
                  <w:r>
                    <w:rPr>
                      <w:rFonts w:ascii="Arial" w:eastAsia="Times New Roman" w:hAnsi="Arial" w:cs="Arial"/>
                      <w:i/>
                      <w:iCs/>
                      <w:sz w:val="21"/>
                      <w:szCs w:val="21"/>
                      <w:lang w:eastAsia="it-IT"/>
                    </w:rPr>
                    <w:t>6.3</w:t>
                  </w:r>
                  <w:r>
                    <w:rPr>
                      <w:rFonts w:ascii="Arial" w:eastAsia="Times New Roman" w:hAnsi="Arial" w:cs="Arial"/>
                      <w:sz w:val="21"/>
                      <w:szCs w:val="21"/>
                      <w:lang w:eastAsia="it-IT"/>
                    </w:rPr>
                    <w:br/>
                    <w:t>1.9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11</w:t>
                  </w:r>
                  <w:r>
                    <w:rPr>
                      <w:rFonts w:ascii="Arial" w:eastAsia="Times New Roman" w:hAnsi="Arial" w:cs="Arial"/>
                      <w:sz w:val="21"/>
                      <w:szCs w:val="21"/>
                      <w:lang w:eastAsia="it-IT"/>
                    </w:rPr>
                    <w:br/>
                  </w:r>
                  <w:r>
                    <w:rPr>
                      <w:rFonts w:ascii="Arial" w:eastAsia="Times New Roman" w:hAnsi="Arial" w:cs="Arial"/>
                      <w:b/>
                      <w:bCs/>
                      <w:sz w:val="21"/>
                      <w:szCs w:val="21"/>
                      <w:lang w:eastAsia="it-IT"/>
                    </w:rPr>
                    <w:t>-2.1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4.7</w:t>
                  </w:r>
                  <w:r>
                    <w:rPr>
                      <w:rFonts w:ascii="Arial" w:eastAsia="Times New Roman" w:hAnsi="Arial" w:cs="Arial"/>
                      <w:sz w:val="21"/>
                      <w:szCs w:val="21"/>
                      <w:lang w:eastAsia="it-IT"/>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42</w:t>
                  </w:r>
                </w:p>
              </w:tc>
            </w:tr>
          </w:tbl>
          <w:p w:rsidR="00916EB5" w:rsidRDefault="00CD044E">
            <w:pPr>
              <w:spacing w:before="100" w:after="100"/>
            </w:pPr>
            <w:r>
              <w:rPr>
                <w:rFonts w:ascii="Arial" w:eastAsia="Times New Roman" w:hAnsi="Arial" w:cs="Arial"/>
                <w:sz w:val="21"/>
                <w:szCs w:val="21"/>
                <w:lang w:eastAsia="it-IT"/>
              </w:rPr>
              <w:t xml:space="preserve">X quadro = 19.11.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0.67</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9"/>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9"/>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9"/>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2690" w:type="dxa"/>
              <w:jc w:val="right"/>
              <w:tblCellMar>
                <w:left w:w="10" w:type="dxa"/>
                <w:right w:w="10" w:type="dxa"/>
              </w:tblCellMar>
              <w:tblLook w:val="0000" w:firstRow="0" w:lastRow="0" w:firstColumn="0" w:lastColumn="0" w:noHBand="0" w:noVBand="0"/>
            </w:tblPr>
            <w:tblGrid>
              <w:gridCol w:w="420"/>
              <w:gridCol w:w="451"/>
              <w:gridCol w:w="451"/>
              <w:gridCol w:w="451"/>
              <w:gridCol w:w="451"/>
              <w:gridCol w:w="466"/>
            </w:tblGrid>
            <w:tr w:rsidR="00916EB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916EB5">
                    <w:trPr>
                      <w:trHeight w:val="127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916EB5">
                    <w:trPr>
                      <w:trHeight w:val="7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916EB5">
                    <w:trPr>
                      <w:trHeight w:val="27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c>
                  </w:tr>
                  <w:tr w:rsidR="00916EB5">
                    <w:trPr>
                      <w:trHeight w:val="480"/>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20"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4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7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7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2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500"/>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d13 x d4</w:t>
            </w:r>
          </w:p>
          <w:tbl>
            <w:tblPr>
              <w:tblW w:w="3225" w:type="dxa"/>
              <w:tblCellMar>
                <w:left w:w="10" w:type="dxa"/>
                <w:right w:w="10" w:type="dxa"/>
              </w:tblCellMar>
              <w:tblLook w:val="0000" w:firstRow="0" w:lastRow="0" w:firstColumn="0" w:lastColumn="0" w:noHBand="0" w:noVBand="0"/>
            </w:tblPr>
            <w:tblGrid>
              <w:gridCol w:w="926"/>
              <w:gridCol w:w="452"/>
              <w:gridCol w:w="499"/>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d4-&gt;</w:t>
                  </w:r>
                  <w:r>
                    <w:rPr>
                      <w:rFonts w:ascii="Arial" w:eastAsia="Times New Roman" w:hAnsi="Arial" w:cs="Arial"/>
                      <w:sz w:val="21"/>
                      <w:szCs w:val="21"/>
                      <w:lang w:eastAsia="it-IT"/>
                    </w:rPr>
                    <w:br/>
                    <w:t>d13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7.7</w:t>
                  </w:r>
                  <w:r>
                    <w:rPr>
                      <w:rFonts w:ascii="Arial" w:eastAsia="Times New Roman" w:hAnsi="Arial" w:cs="Arial"/>
                      <w:sz w:val="21"/>
                      <w:szCs w:val="21"/>
                      <w:lang w:eastAsia="it-IT"/>
                    </w:rPr>
                    <w:br/>
                    <w:t>1.9</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12.4</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9</w:t>
                  </w:r>
                  <w:r>
                    <w:rPr>
                      <w:rFonts w:ascii="Arial" w:eastAsia="Times New Roman" w:hAnsi="Arial" w:cs="Arial"/>
                      <w:sz w:val="21"/>
                      <w:szCs w:val="21"/>
                      <w:lang w:eastAsia="it-IT"/>
                    </w:rPr>
                    <w:br/>
                  </w:r>
                  <w:r>
                    <w:rPr>
                      <w:rFonts w:ascii="Arial" w:eastAsia="Times New Roman" w:hAnsi="Arial" w:cs="Arial"/>
                      <w:i/>
                      <w:iCs/>
                      <w:sz w:val="21"/>
                      <w:szCs w:val="21"/>
                      <w:lang w:eastAsia="it-IT"/>
                    </w:rPr>
                    <w:t>5.9</w:t>
                  </w:r>
                  <w:r>
                    <w:rPr>
                      <w:rFonts w:ascii="Arial" w:eastAsia="Times New Roman" w:hAnsi="Arial" w:cs="Arial"/>
                      <w:sz w:val="21"/>
                      <w:szCs w:val="21"/>
                      <w:lang w:eastAsia="it-IT"/>
                    </w:rPr>
                    <w:br/>
                    <w:t>1.3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5.3</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8.6</w:t>
                  </w:r>
                  <w:r>
                    <w:rPr>
                      <w:rFonts w:ascii="Arial" w:eastAsia="Times New Roman" w:hAnsi="Arial" w:cs="Arial"/>
                      <w:sz w:val="21"/>
                      <w:szCs w:val="21"/>
                      <w:lang w:eastAsia="it-IT"/>
                    </w:rPr>
                    <w:br/>
                  </w:r>
                  <w:r>
                    <w:rPr>
                      <w:rFonts w:ascii="Arial" w:eastAsia="Times New Roman" w:hAnsi="Arial" w:cs="Arial"/>
                      <w:b/>
                      <w:bCs/>
                      <w:sz w:val="21"/>
                      <w:szCs w:val="21"/>
                      <w:lang w:eastAsia="it-IT"/>
                    </w:rPr>
                    <w:t>2.9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4.1</w:t>
                  </w:r>
                  <w:r>
                    <w:rPr>
                      <w:rFonts w:ascii="Arial" w:eastAsia="Times New Roman" w:hAnsi="Arial" w:cs="Arial"/>
                      <w:sz w:val="21"/>
                      <w:szCs w:val="21"/>
                      <w:lang w:eastAsia="it-IT"/>
                    </w:rPr>
                    <w:br/>
                    <w:t>-1.5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lastRenderedPageBreak/>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26.88.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0.78</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0"/>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0"/>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0"/>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2644" w:type="dxa"/>
              <w:jc w:val="right"/>
              <w:tblCellMar>
                <w:left w:w="10" w:type="dxa"/>
                <w:right w:w="10" w:type="dxa"/>
              </w:tblCellMar>
              <w:tblLook w:val="0000" w:firstRow="0" w:lastRow="0" w:firstColumn="0" w:lastColumn="0" w:noHBand="0" w:noVBand="0"/>
            </w:tblPr>
            <w:tblGrid>
              <w:gridCol w:w="466"/>
              <w:gridCol w:w="451"/>
              <w:gridCol w:w="451"/>
              <w:gridCol w:w="405"/>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916EB5">
                    <w:trPr>
                      <w:trHeight w:val="7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916EB5">
                    <w:trPr>
                      <w:trHeight w:val="22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35%</w:t>
                        </w:r>
                      </w:p>
                    </w:tc>
                  </w:tr>
                  <w:tr w:rsidR="00916EB5">
                    <w:trPr>
                      <w:trHeight w:val="52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94%</w:t>
                        </w:r>
                      </w:p>
                    </w:tc>
                  </w:tr>
                  <w:tr w:rsidR="00916EB5">
                    <w:trPr>
                      <w:trHeight w:val="14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r>
                  <w:tr w:rsidR="00916EB5">
                    <w:trPr>
                      <w:trHeight w:val="90"/>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10"/>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20"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27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1.9</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49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3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2.9</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27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0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9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500"/>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d16 x d4</w:t>
            </w:r>
          </w:p>
          <w:tbl>
            <w:tblPr>
              <w:tblW w:w="3210" w:type="dxa"/>
              <w:tblCellMar>
                <w:left w:w="10" w:type="dxa"/>
                <w:right w:w="10" w:type="dxa"/>
              </w:tblCellMar>
              <w:tblLook w:val="0000" w:firstRow="0" w:lastRow="0" w:firstColumn="0" w:lastColumn="0" w:noHBand="0" w:noVBand="0"/>
            </w:tblPr>
            <w:tblGrid>
              <w:gridCol w:w="926"/>
              <w:gridCol w:w="452"/>
              <w:gridCol w:w="484"/>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d4-&gt;</w:t>
                  </w:r>
                  <w:r>
                    <w:rPr>
                      <w:rFonts w:ascii="Arial" w:eastAsia="Times New Roman" w:hAnsi="Arial" w:cs="Arial"/>
                      <w:sz w:val="21"/>
                      <w:szCs w:val="21"/>
                      <w:lang w:eastAsia="it-IT"/>
                    </w:rPr>
                    <w:br/>
                    <w:t>d16</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5.9</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18</w:t>
                  </w:r>
                  <w:r>
                    <w:rPr>
                      <w:rFonts w:ascii="Arial" w:eastAsia="Times New Roman" w:hAnsi="Arial" w:cs="Arial"/>
                      <w:sz w:val="21"/>
                      <w:szCs w:val="21"/>
                      <w:lang w:eastAsia="it-IT"/>
                    </w:rPr>
                    <w:br/>
                  </w:r>
                  <w:r>
                    <w:rPr>
                      <w:rFonts w:ascii="Arial" w:eastAsia="Times New Roman" w:hAnsi="Arial" w:cs="Arial"/>
                      <w:i/>
                      <w:iCs/>
                      <w:sz w:val="21"/>
                      <w:szCs w:val="21"/>
                      <w:lang w:eastAsia="it-IT"/>
                    </w:rPr>
                    <w:t>9.5</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4.5</w:t>
                  </w:r>
                  <w:r>
                    <w:rPr>
                      <w:rFonts w:ascii="Arial" w:eastAsia="Times New Roman" w:hAnsi="Arial" w:cs="Arial"/>
                      <w:sz w:val="21"/>
                      <w:szCs w:val="21"/>
                      <w:lang w:eastAsia="it-IT"/>
                    </w:rPr>
                    <w:b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13</w:t>
                  </w:r>
                  <w:r>
                    <w:rPr>
                      <w:rFonts w:ascii="Arial" w:eastAsia="Times New Roman" w:hAnsi="Arial" w:cs="Arial"/>
                      <w:sz w:val="21"/>
                      <w:szCs w:val="21"/>
                      <w:lang w:eastAsia="it-IT"/>
                    </w:rPr>
                    <w:br/>
                  </w:r>
                  <w:r>
                    <w:rPr>
                      <w:rFonts w:ascii="Arial" w:eastAsia="Times New Roman" w:hAnsi="Arial" w:cs="Arial"/>
                      <w:i/>
                      <w:iCs/>
                      <w:sz w:val="21"/>
                      <w:szCs w:val="21"/>
                      <w:lang w:eastAsia="it-IT"/>
                    </w:rPr>
                    <w:t>7.1</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11.5</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8</w:t>
                  </w:r>
                  <w:r>
                    <w:rPr>
                      <w:rFonts w:ascii="Arial" w:eastAsia="Times New Roman" w:hAnsi="Arial" w:cs="Arial"/>
                      <w:sz w:val="21"/>
                      <w:szCs w:val="21"/>
                      <w:lang w:eastAsia="it-IT"/>
                    </w:rPr>
                    <w:br/>
                  </w:r>
                  <w:r>
                    <w:rPr>
                      <w:rFonts w:ascii="Arial" w:eastAsia="Times New Roman" w:hAnsi="Arial" w:cs="Arial"/>
                      <w:i/>
                      <w:iCs/>
                      <w:sz w:val="21"/>
                      <w:szCs w:val="21"/>
                      <w:lang w:eastAsia="it-IT"/>
                    </w:rPr>
                    <w:t>5.5</w:t>
                  </w:r>
                  <w:r>
                    <w:rPr>
                      <w:rFonts w:ascii="Arial" w:eastAsia="Times New Roman" w:hAnsi="Arial" w:cs="Arial"/>
                      <w:sz w:val="21"/>
                      <w:szCs w:val="21"/>
                      <w:lang w:eastAsia="it-IT"/>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27.18.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0.79</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1"/>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1"/>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1"/>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2690" w:type="dxa"/>
              <w:jc w:val="right"/>
              <w:tblCellMar>
                <w:left w:w="10" w:type="dxa"/>
                <w:right w:w="10" w:type="dxa"/>
              </w:tblCellMar>
              <w:tblLook w:val="0000" w:firstRow="0" w:lastRow="0" w:firstColumn="0" w:lastColumn="0" w:noHBand="0" w:noVBand="0"/>
            </w:tblPr>
            <w:tblGrid>
              <w:gridCol w:w="420"/>
              <w:gridCol w:w="451"/>
              <w:gridCol w:w="451"/>
              <w:gridCol w:w="451"/>
              <w:gridCol w:w="451"/>
              <w:gridCol w:w="466"/>
            </w:tblGrid>
            <w:tr w:rsidR="00916EB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r>
                  <w:tr w:rsidR="00916EB5">
                    <w:trPr>
                      <w:trHeight w:val="13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54%</w:t>
                        </w:r>
                      </w:p>
                    </w:tc>
                  </w:tr>
                  <w:tr w:rsidR="00916EB5">
                    <w:trPr>
                      <w:trHeight w:val="81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r>
                  <w:tr w:rsidR="00916EB5">
                    <w:trPr>
                      <w:trHeight w:val="19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33%</w:t>
                        </w:r>
                      </w:p>
                    </w:tc>
                  </w:tr>
                  <w:tr w:rsidR="00916EB5">
                    <w:trPr>
                      <w:trHeight w:val="49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20"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0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68"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6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33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9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500"/>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d8 x d5</w:t>
            </w:r>
          </w:p>
          <w:tbl>
            <w:tblPr>
              <w:tblW w:w="3272" w:type="dxa"/>
              <w:tblCellMar>
                <w:left w:w="10" w:type="dxa"/>
                <w:right w:w="10" w:type="dxa"/>
              </w:tblCellMar>
              <w:tblLook w:val="0000" w:firstRow="0" w:lastRow="0" w:firstColumn="0" w:lastColumn="0" w:noHBand="0" w:noVBand="0"/>
            </w:tblPr>
            <w:tblGrid>
              <w:gridCol w:w="926"/>
              <w:gridCol w:w="499"/>
              <w:gridCol w:w="452"/>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d5-&gt;</w:t>
                  </w:r>
                  <w:r>
                    <w:rPr>
                      <w:rFonts w:ascii="Arial" w:eastAsia="Times New Roman" w:hAnsi="Arial" w:cs="Arial"/>
                      <w:sz w:val="21"/>
                      <w:szCs w:val="21"/>
                      <w:lang w:eastAsia="it-IT"/>
                    </w:rPr>
                    <w:br/>
                    <w:t>d8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10.3</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5.4</w:t>
                  </w:r>
                  <w:r>
                    <w:rPr>
                      <w:rFonts w:ascii="Arial" w:eastAsia="Times New Roman" w:hAnsi="Arial" w:cs="Arial"/>
                      <w:sz w:val="21"/>
                      <w:szCs w:val="21"/>
                      <w:lang w:eastAsia="it-IT"/>
                    </w:rPr>
                    <w:br/>
                    <w:t>0.7</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10.3</w:t>
                  </w:r>
                  <w:r>
                    <w:rPr>
                      <w:rFonts w:ascii="Arial" w:eastAsia="Times New Roman" w:hAnsi="Arial" w:cs="Arial"/>
                      <w:sz w:val="21"/>
                      <w:szCs w:val="21"/>
                      <w:lang w:eastAsia="it-IT"/>
                    </w:rPr>
                    <w:br/>
                  </w:r>
                  <w:r>
                    <w:rPr>
                      <w:rFonts w:ascii="Arial" w:eastAsia="Times New Roman" w:hAnsi="Arial" w:cs="Arial"/>
                      <w:b/>
                      <w:bCs/>
                      <w:sz w:val="21"/>
                      <w:szCs w:val="21"/>
                      <w:lang w:eastAsia="it-IT"/>
                    </w:rPr>
                    <w:t>2.1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26</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15</w:t>
                  </w:r>
                  <w:r>
                    <w:rPr>
                      <w:rFonts w:ascii="Arial" w:eastAsia="Times New Roman" w:hAnsi="Arial" w:cs="Arial"/>
                      <w:sz w:val="21"/>
                      <w:szCs w:val="21"/>
                      <w:lang w:eastAsia="it-IT"/>
                    </w:rPr>
                    <w:br/>
                  </w:r>
                  <w:r>
                    <w:rPr>
                      <w:rFonts w:ascii="Arial" w:eastAsia="Times New Roman" w:hAnsi="Arial" w:cs="Arial"/>
                      <w:i/>
                      <w:iCs/>
                      <w:sz w:val="21"/>
                      <w:szCs w:val="21"/>
                      <w:lang w:eastAsia="it-IT"/>
                    </w:rPr>
                    <w:t>6.7</w:t>
                  </w:r>
                  <w:r>
                    <w:rPr>
                      <w:rFonts w:ascii="Arial" w:eastAsia="Times New Roman" w:hAnsi="Arial" w:cs="Arial"/>
                      <w:sz w:val="21"/>
                      <w:szCs w:val="21"/>
                      <w:lang w:eastAsia="it-IT"/>
                    </w:rPr>
                    <w:br/>
                  </w:r>
                  <w:r>
                    <w:rPr>
                      <w:rFonts w:ascii="Arial" w:eastAsia="Times New Roman" w:hAnsi="Arial" w:cs="Arial"/>
                      <w:b/>
                      <w:bCs/>
                      <w:sz w:val="21"/>
                      <w:szCs w:val="21"/>
                      <w:lang w:eastAsia="it-IT"/>
                    </w:rPr>
                    <w:t>3.2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3.6</w:t>
                  </w:r>
                  <w:r>
                    <w:rPr>
                      <w:rFonts w:ascii="Arial" w:eastAsia="Times New Roman" w:hAnsi="Arial" w:cs="Arial"/>
                      <w:sz w:val="21"/>
                      <w:szCs w:val="21"/>
                      <w:lang w:eastAsia="it-IT"/>
                    </w:rPr>
                    <w:br/>
                    <w:t>-0.8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6.7</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r>
          </w:tbl>
          <w:p w:rsidR="00916EB5" w:rsidRDefault="00CD044E">
            <w:pPr>
              <w:spacing w:before="100" w:after="100"/>
            </w:pPr>
            <w:r>
              <w:rPr>
                <w:rFonts w:ascii="Arial" w:eastAsia="Times New Roman" w:hAnsi="Arial" w:cs="Arial"/>
                <w:sz w:val="21"/>
                <w:szCs w:val="21"/>
                <w:lang w:eastAsia="it-IT"/>
              </w:rPr>
              <w:t xml:space="preserve">X quadro = 29.11.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0.82</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lastRenderedPageBreak/>
              <w:t>Nelle celle della tabella sono indicati:</w:t>
            </w:r>
          </w:p>
          <w:p w:rsidR="00916EB5" w:rsidRDefault="00CD044E">
            <w:pPr>
              <w:widowControl/>
              <w:numPr>
                <w:ilvl w:val="0"/>
                <w:numId w:val="12"/>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2"/>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2"/>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2644" w:type="dxa"/>
              <w:jc w:val="right"/>
              <w:tblCellMar>
                <w:left w:w="10" w:type="dxa"/>
                <w:right w:w="10" w:type="dxa"/>
              </w:tblCellMar>
              <w:tblLook w:val="0000" w:firstRow="0" w:lastRow="0" w:firstColumn="0" w:lastColumn="0" w:noHBand="0" w:noVBand="0"/>
            </w:tblPr>
            <w:tblGrid>
              <w:gridCol w:w="420"/>
              <w:gridCol w:w="451"/>
              <w:gridCol w:w="451"/>
              <w:gridCol w:w="451"/>
              <w:gridCol w:w="451"/>
              <w:gridCol w:w="420"/>
            </w:tblGrid>
            <w:tr w:rsidR="00916EB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916EB5">
                    <w:trPr>
                      <w:trHeight w:val="12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rPr>
                      <w:trHeight w:val="40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65%</w:t>
                        </w:r>
                      </w:p>
                    </w:tc>
                  </w:tr>
                  <w:tr w:rsidR="00916EB5">
                    <w:trPr>
                      <w:trHeight w:val="97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88%</w:t>
                        </w:r>
                      </w:p>
                    </w:tc>
                  </w:tr>
                  <w:tr w:rsidR="00916EB5">
                    <w:trPr>
                      <w:trHeight w:val="132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12%</w:t>
                        </w:r>
                      </w:p>
                    </w:tc>
                  </w:tr>
                  <w:tr w:rsidR="00916EB5">
                    <w:trPr>
                      <w:trHeight w:val="18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8"/>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20"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0.7</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16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49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18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18"/>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-0.8</w:t>
                  </w: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500"/>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d9 x d5</w:t>
            </w:r>
          </w:p>
          <w:tbl>
            <w:tblPr>
              <w:tblW w:w="3178" w:type="dxa"/>
              <w:tblCellMar>
                <w:left w:w="10" w:type="dxa"/>
                <w:right w:w="10" w:type="dxa"/>
              </w:tblCellMar>
              <w:tblLook w:val="0000" w:firstRow="0" w:lastRow="0" w:firstColumn="0" w:lastColumn="0" w:noHBand="0" w:noVBand="0"/>
            </w:tblPr>
            <w:tblGrid>
              <w:gridCol w:w="926"/>
              <w:gridCol w:w="452"/>
              <w:gridCol w:w="452"/>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d5-&gt;</w:t>
                  </w:r>
                  <w:r>
                    <w:rPr>
                      <w:rFonts w:ascii="Arial" w:eastAsia="Times New Roman" w:hAnsi="Arial" w:cs="Arial"/>
                      <w:sz w:val="21"/>
                      <w:szCs w:val="21"/>
                      <w:lang w:eastAsia="it-IT"/>
                    </w:rPr>
                    <w:br/>
                    <w:t>d9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8.3</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4.4</w:t>
                  </w:r>
                  <w:r>
                    <w:rPr>
                      <w:rFonts w:ascii="Arial" w:eastAsia="Times New Roman" w:hAnsi="Arial" w:cs="Arial"/>
                      <w:sz w:val="21"/>
                      <w:szCs w:val="21"/>
                      <w:lang w:eastAsia="it-IT"/>
                    </w:rPr>
                    <w:br/>
                    <w:t>-0.7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7.3</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8.7</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6</w:t>
                  </w:r>
                  <w:r>
                    <w:rPr>
                      <w:rFonts w:ascii="Arial" w:eastAsia="Times New Roman" w:hAnsi="Arial" w:cs="Arial"/>
                      <w:sz w:val="21"/>
                      <w:szCs w:val="21"/>
                      <w:lang w:eastAsia="it-IT"/>
                    </w:rPr>
                    <w:br/>
                  </w:r>
                  <w:r>
                    <w:rPr>
                      <w:rFonts w:ascii="Arial" w:eastAsia="Times New Roman" w:hAnsi="Arial" w:cs="Arial"/>
                      <w:i/>
                      <w:iCs/>
                      <w:sz w:val="21"/>
                      <w:szCs w:val="21"/>
                      <w:lang w:eastAsia="it-IT"/>
                    </w:rPr>
                    <w:t>4.6</w:t>
                  </w:r>
                  <w:r>
                    <w:rPr>
                      <w:rFonts w:ascii="Arial" w:eastAsia="Times New Roman" w:hAnsi="Arial" w:cs="Arial"/>
                      <w:sz w:val="21"/>
                      <w:szCs w:val="21"/>
                      <w:lang w:eastAsia="it-IT"/>
                    </w:rPr>
                    <w:br/>
                    <w:t>0.6</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14</w:t>
                  </w:r>
                  <w:r>
                    <w:rPr>
                      <w:rFonts w:ascii="Arial" w:eastAsia="Times New Roman" w:hAnsi="Arial" w:cs="Arial"/>
                      <w:sz w:val="21"/>
                      <w:szCs w:val="21"/>
                      <w:lang w:eastAsia="it-IT"/>
                    </w:rPr>
                    <w:br/>
                  </w:r>
                  <w:r>
                    <w:rPr>
                      <w:rFonts w:ascii="Arial" w:eastAsia="Times New Roman" w:hAnsi="Arial" w:cs="Arial"/>
                      <w:i/>
                      <w:iCs/>
                      <w:sz w:val="21"/>
                      <w:szCs w:val="21"/>
                      <w:lang w:eastAsia="it-IT"/>
                    </w:rPr>
                    <w:t>7.7</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41</w:t>
                  </w:r>
                </w:p>
              </w:tc>
            </w:tr>
          </w:tbl>
          <w:p w:rsidR="00916EB5" w:rsidRDefault="00CD044E">
            <w:pPr>
              <w:spacing w:before="100" w:after="100"/>
            </w:pPr>
            <w:r>
              <w:rPr>
                <w:rFonts w:ascii="Arial" w:eastAsia="Times New Roman" w:hAnsi="Arial" w:cs="Arial"/>
                <w:sz w:val="21"/>
                <w:szCs w:val="21"/>
                <w:lang w:eastAsia="it-IT"/>
              </w:rPr>
              <w:t xml:space="preserve">X quadro = 25.49.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0.79</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3"/>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3"/>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3"/>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2644" w:type="dxa"/>
              <w:jc w:val="right"/>
              <w:tblCellMar>
                <w:left w:w="10" w:type="dxa"/>
                <w:right w:w="10" w:type="dxa"/>
              </w:tblCellMar>
              <w:tblLook w:val="0000" w:firstRow="0" w:lastRow="0" w:firstColumn="0" w:lastColumn="0" w:noHBand="0" w:noVBand="0"/>
            </w:tblPr>
            <w:tblGrid>
              <w:gridCol w:w="466"/>
              <w:gridCol w:w="451"/>
              <w:gridCol w:w="405"/>
              <w:gridCol w:w="405"/>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916EB5">
                    <w:trPr>
                      <w:trHeight w:val="12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r>
                  <w:tr w:rsidR="00916EB5">
                    <w:trPr>
                      <w:trHeight w:val="22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r>
                  <w:tr w:rsidR="00916EB5">
                    <w:trPr>
                      <w:trHeight w:val="43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67%</w:t>
                        </w:r>
                      </w:p>
                    </w:tc>
                  </w:tr>
                  <w:tr w:rsidR="00916EB5">
                    <w:trPr>
                      <w:trHeight w:val="100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0.6</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16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4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19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-0.7</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4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2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0"/>
        <w:gridCol w:w="4501"/>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d14 x d5</w:t>
            </w:r>
          </w:p>
          <w:tbl>
            <w:tblPr>
              <w:tblW w:w="3108" w:type="dxa"/>
              <w:tblCellMar>
                <w:left w:w="10" w:type="dxa"/>
                <w:right w:w="10" w:type="dxa"/>
              </w:tblCellMar>
              <w:tblLook w:val="0000" w:firstRow="0" w:lastRow="0" w:firstColumn="0" w:lastColumn="0" w:noHBand="0" w:noVBand="0"/>
            </w:tblPr>
            <w:tblGrid>
              <w:gridCol w:w="926"/>
              <w:gridCol w:w="452"/>
              <w:gridCol w:w="382"/>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d5-&gt;</w:t>
                  </w:r>
                  <w:r>
                    <w:rPr>
                      <w:rFonts w:ascii="Arial" w:eastAsia="Times New Roman" w:hAnsi="Arial" w:cs="Arial"/>
                      <w:sz w:val="21"/>
                      <w:szCs w:val="21"/>
                      <w:lang w:eastAsia="it-IT"/>
                    </w:rPr>
                    <w:br/>
                    <w:t>d14</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7.5</w:t>
                  </w:r>
                  <w:r>
                    <w:rPr>
                      <w:rFonts w:ascii="Arial" w:eastAsia="Times New Roman" w:hAnsi="Arial" w:cs="Arial"/>
                      <w:sz w:val="21"/>
                      <w:szCs w:val="21"/>
                      <w:lang w:eastAsia="it-IT"/>
                    </w:rPr>
                    <w:br/>
                  </w:r>
                  <w:r>
                    <w:rPr>
                      <w:rFonts w:ascii="Arial" w:eastAsia="Times New Roman" w:hAnsi="Arial" w:cs="Arial"/>
                      <w:b/>
                      <w:bCs/>
                      <w:sz w:val="21"/>
                      <w:szCs w:val="21"/>
                      <w:lang w:eastAsia="it-IT"/>
                    </w:rPr>
                    <w:t>3.5</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4</w:t>
                  </w:r>
                  <w:r>
                    <w:rPr>
                      <w:rFonts w:ascii="Arial" w:eastAsia="Times New Roman" w:hAnsi="Arial" w:cs="Arial"/>
                      <w:sz w:val="21"/>
                      <w:szCs w:val="21"/>
                      <w:lang w:eastAsia="it-IT"/>
                    </w:rPr>
                    <w:b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7.5</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9.5</w:t>
                  </w:r>
                  <w:r>
                    <w:rPr>
                      <w:rFonts w:ascii="Arial" w:eastAsia="Times New Roman" w:hAnsi="Arial" w:cs="Arial"/>
                      <w:sz w:val="21"/>
                      <w:szCs w:val="21"/>
                      <w:lang w:eastAsia="it-IT"/>
                    </w:rPr>
                    <w:br/>
                  </w:r>
                  <w:r>
                    <w:rPr>
                      <w:rFonts w:ascii="Arial" w:eastAsia="Times New Roman" w:hAnsi="Arial" w:cs="Arial"/>
                      <w:b/>
                      <w:bCs/>
                      <w:sz w:val="21"/>
                      <w:szCs w:val="21"/>
                      <w:lang w:eastAsia="it-IT"/>
                    </w:rPr>
                    <w:t>-3.1</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5</w:t>
                  </w:r>
                  <w:r>
                    <w:rPr>
                      <w:rFonts w:ascii="Arial" w:eastAsia="Times New Roman" w:hAnsi="Arial" w:cs="Arial"/>
                      <w:sz w:val="21"/>
                      <w:szCs w:val="21"/>
                      <w:lang w:eastAsia="it-IT"/>
                    </w:rPr>
                    <w:br/>
                    <w:t>0.9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9.5</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r>
          </w:tbl>
          <w:p w:rsidR="00916EB5" w:rsidRDefault="00CD044E">
            <w:pPr>
              <w:spacing w:before="100" w:after="100"/>
            </w:pPr>
            <w:r>
              <w:rPr>
                <w:rFonts w:ascii="Arial" w:eastAsia="Times New Roman" w:hAnsi="Arial" w:cs="Arial"/>
                <w:sz w:val="21"/>
                <w:szCs w:val="21"/>
                <w:lang w:eastAsia="it-IT"/>
              </w:rPr>
              <w:t xml:space="preserve">X quadro = 36.69.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0.92</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4"/>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4"/>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4"/>
              </w:numPr>
              <w:suppressAutoHyphens w:val="0"/>
              <w:spacing w:before="100" w:after="100"/>
              <w:textAlignment w:val="auto"/>
            </w:pPr>
            <w:r>
              <w:rPr>
                <w:rFonts w:ascii="Arial" w:eastAsia="Times New Roman" w:hAnsi="Arial" w:cs="Arial"/>
                <w:sz w:val="21"/>
                <w:szCs w:val="21"/>
                <w:lang w:eastAsia="it-IT"/>
              </w:rPr>
              <w:t xml:space="preserve">il residuo standardizzato di cella, ossia </w:t>
            </w:r>
            <w:r>
              <w:rPr>
                <w:rFonts w:ascii="Arial" w:eastAsia="Times New Roman" w:hAnsi="Arial" w:cs="Arial"/>
                <w:sz w:val="21"/>
                <w:szCs w:val="21"/>
                <w:lang w:eastAsia="it-IT"/>
              </w:rPr>
              <w:lastRenderedPageBreak/>
              <w:t>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2628" w:type="dxa"/>
              <w:jc w:val="right"/>
              <w:tblCellMar>
                <w:left w:w="10" w:type="dxa"/>
                <w:right w:w="10" w:type="dxa"/>
              </w:tblCellMar>
              <w:tblLook w:val="0000" w:firstRow="0" w:lastRow="0" w:firstColumn="0" w:lastColumn="0" w:noHBand="0" w:noVBand="0"/>
            </w:tblPr>
            <w:tblGrid>
              <w:gridCol w:w="466"/>
              <w:gridCol w:w="435"/>
              <w:gridCol w:w="405"/>
              <w:gridCol w:w="405"/>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89%</w:t>
                        </w:r>
                      </w:p>
                    </w:tc>
                  </w:tr>
                  <w:tr w:rsidR="00916EB5">
                    <w:trPr>
                      <w:trHeight w:val="133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05"/>
                  </w:tblGrid>
                  <w:tr w:rsidR="00916EB5">
                    <w:trPr>
                      <w:jc w:val="center"/>
                    </w:trPr>
                    <w:tc>
                      <w:tcPr>
                        <w:tcW w:w="40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916EB5">
                    <w:trPr>
                      <w:trHeight w:val="165"/>
                      <w:jc w:val="center"/>
                    </w:trPr>
                    <w:tc>
                      <w:tcPr>
                        <w:tcW w:w="40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r>
                  <w:tr w:rsidR="00916EB5">
                    <w:trPr>
                      <w:trHeight w:val="43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71%</w:t>
                        </w:r>
                      </w:p>
                    </w:tc>
                  </w:tr>
                  <w:tr w:rsidR="00916EB5">
                    <w:trPr>
                      <w:trHeight w:val="1065"/>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35"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rPr>
                <w:jc w:val="right"/>
              </w:trPr>
              <w:tc>
                <w:tcPr>
                  <w:tcW w:w="130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3.5</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0.9</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19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1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1306"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21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6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-3.1</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0"/>
        <w:gridCol w:w="4501"/>
        <w:gridCol w:w="178"/>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d16 x d5</w:t>
            </w:r>
          </w:p>
          <w:tbl>
            <w:tblPr>
              <w:tblW w:w="3108" w:type="dxa"/>
              <w:tblCellMar>
                <w:left w:w="10" w:type="dxa"/>
                <w:right w:w="10" w:type="dxa"/>
              </w:tblCellMar>
              <w:tblLook w:val="0000" w:firstRow="0" w:lastRow="0" w:firstColumn="0" w:lastColumn="0" w:noHBand="0" w:noVBand="0"/>
            </w:tblPr>
            <w:tblGrid>
              <w:gridCol w:w="926"/>
              <w:gridCol w:w="382"/>
              <w:gridCol w:w="452"/>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d5-&gt;</w:t>
                  </w:r>
                  <w:r>
                    <w:rPr>
                      <w:rFonts w:ascii="Arial" w:eastAsia="Times New Roman" w:hAnsi="Arial" w:cs="Arial"/>
                      <w:sz w:val="21"/>
                      <w:szCs w:val="21"/>
                      <w:lang w:eastAsia="it-IT"/>
                    </w:rPr>
                    <w:br/>
                    <w:t>d16</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17</w:t>
                  </w:r>
                  <w:r>
                    <w:rPr>
                      <w:rFonts w:ascii="Arial" w:eastAsia="Times New Roman" w:hAnsi="Arial" w:cs="Arial"/>
                      <w:sz w:val="21"/>
                      <w:szCs w:val="21"/>
                      <w:lang w:eastAsia="it-IT"/>
                    </w:rPr>
                    <w:br/>
                  </w:r>
                  <w:r>
                    <w:rPr>
                      <w:rFonts w:ascii="Arial" w:eastAsia="Times New Roman" w:hAnsi="Arial" w:cs="Arial"/>
                      <w:i/>
                      <w:iCs/>
                      <w:sz w:val="21"/>
                      <w:szCs w:val="21"/>
                      <w:lang w:eastAsia="it-IT"/>
                    </w:rPr>
                    <w:t>7.9</w:t>
                  </w:r>
                  <w:r>
                    <w:rPr>
                      <w:rFonts w:ascii="Arial" w:eastAsia="Times New Roman" w:hAnsi="Arial" w:cs="Arial"/>
                      <w:sz w:val="21"/>
                      <w:szCs w:val="21"/>
                      <w:lang w:eastAsia="it-IT"/>
                    </w:rPr>
                    <w:br/>
                  </w:r>
                  <w:r>
                    <w:rPr>
                      <w:rFonts w:ascii="Arial" w:eastAsia="Times New Roman" w:hAnsi="Arial" w:cs="Arial"/>
                      <w:b/>
                      <w:bCs/>
                      <w:sz w:val="21"/>
                      <w:szCs w:val="21"/>
                      <w:lang w:eastAsia="it-IT"/>
                    </w:rPr>
                    <w:t>3.2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4.2</w:t>
                  </w:r>
                  <w:r>
                    <w:rPr>
                      <w:rFonts w:ascii="Arial" w:eastAsia="Times New Roman" w:hAnsi="Arial" w:cs="Arial"/>
                      <w:sz w:val="21"/>
                      <w:szCs w:val="21"/>
                      <w:lang w:eastAsia="it-IT"/>
                    </w:rPr>
                    <w:br/>
                    <w:t>-1.1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7.9</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0</w:t>
                  </w:r>
                  <w:r>
                    <w:rPr>
                      <w:rFonts w:ascii="Arial" w:eastAsia="Times New Roman" w:hAnsi="Arial" w:cs="Arial"/>
                      <w:sz w:val="21"/>
                      <w:szCs w:val="21"/>
                      <w:lang w:eastAsia="it-IT"/>
                    </w:rPr>
                    <w:br/>
                  </w:r>
                  <w:r>
                    <w:rPr>
                      <w:rFonts w:ascii="Arial" w:eastAsia="Times New Roman" w:hAnsi="Arial" w:cs="Arial"/>
                      <w:i/>
                      <w:iCs/>
                      <w:sz w:val="21"/>
                      <w:szCs w:val="21"/>
                      <w:lang w:eastAsia="it-IT"/>
                    </w:rPr>
                    <w:t>9.1</w:t>
                  </w:r>
                  <w:r>
                    <w:rPr>
                      <w:rFonts w:ascii="Arial" w:eastAsia="Times New Roman" w:hAnsi="Arial" w:cs="Arial"/>
                      <w:sz w:val="21"/>
                      <w:szCs w:val="21"/>
                      <w:lang w:eastAsia="it-IT"/>
                    </w:rPr>
                    <w:br/>
                  </w:r>
                  <w:r>
                    <w:rPr>
                      <w:rFonts w:ascii="Arial" w:eastAsia="Times New Roman" w:hAnsi="Arial" w:cs="Arial"/>
                      <w:b/>
                      <w:bCs/>
                      <w:sz w:val="21"/>
                      <w:szCs w:val="21"/>
                      <w:lang w:eastAsia="it-IT"/>
                    </w:rPr>
                    <w:t>-3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7</w:t>
                  </w:r>
                  <w:r>
                    <w:rPr>
                      <w:rFonts w:ascii="Arial" w:eastAsia="Times New Roman" w:hAnsi="Arial" w:cs="Arial"/>
                      <w:sz w:val="21"/>
                      <w:szCs w:val="21"/>
                      <w:lang w:eastAsia="it-IT"/>
                    </w:rPr>
                    <w:br/>
                  </w:r>
                  <w:r>
                    <w:rPr>
                      <w:rFonts w:ascii="Arial" w:eastAsia="Times New Roman" w:hAnsi="Arial" w:cs="Arial"/>
                      <w:i/>
                      <w:iCs/>
                      <w:sz w:val="21"/>
                      <w:szCs w:val="21"/>
                      <w:lang w:eastAsia="it-IT"/>
                    </w:rPr>
                    <w:t>4.8</w:t>
                  </w:r>
                  <w:r>
                    <w:rPr>
                      <w:rFonts w:ascii="Arial" w:eastAsia="Times New Roman" w:hAnsi="Arial" w:cs="Arial"/>
                      <w:sz w:val="21"/>
                      <w:szCs w:val="21"/>
                      <w:lang w:eastAsia="it-IT"/>
                    </w:rPr>
                    <w:b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9.1</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23</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3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43</w:t>
                  </w:r>
                </w:p>
              </w:tc>
            </w:tr>
          </w:tbl>
          <w:p w:rsidR="00916EB5" w:rsidRDefault="00CD044E">
            <w:pPr>
              <w:spacing w:before="100" w:after="100"/>
            </w:pPr>
            <w:r>
              <w:rPr>
                <w:rFonts w:ascii="Arial" w:eastAsia="Times New Roman" w:hAnsi="Arial" w:cs="Arial"/>
                <w:sz w:val="21"/>
                <w:szCs w:val="21"/>
                <w:lang w:eastAsia="it-IT"/>
              </w:rPr>
              <w:t xml:space="preserve">X quadro = 32.96.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0.88</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5"/>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5"/>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5"/>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9"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2644" w:type="dxa"/>
              <w:jc w:val="right"/>
              <w:tblCellMar>
                <w:left w:w="10" w:type="dxa"/>
                <w:right w:w="10" w:type="dxa"/>
              </w:tblCellMar>
              <w:tblLook w:val="0000" w:firstRow="0" w:lastRow="0" w:firstColumn="0" w:lastColumn="0" w:noHBand="0" w:noVBand="0"/>
            </w:tblPr>
            <w:tblGrid>
              <w:gridCol w:w="466"/>
              <w:gridCol w:w="451"/>
              <w:gridCol w:w="405"/>
              <w:gridCol w:w="405"/>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85%</w:t>
                        </w:r>
                      </w:p>
                    </w:tc>
                  </w:tr>
                  <w:tr w:rsidR="00916EB5">
                    <w:trPr>
                      <w:trHeight w:val="127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r>
                  <w:tr w:rsidR="00916EB5">
                    <w:trPr>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916EB5">
                    <w:trPr>
                      <w:trHeight w:val="4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70%</w:t>
                        </w:r>
                      </w:p>
                    </w:tc>
                  </w:tr>
                  <w:tr w:rsidR="00916EB5">
                    <w:trPr>
                      <w:trHeight w:val="1050"/>
                      <w:jc w:val="center"/>
                    </w:trPr>
                    <w:tc>
                      <w:tcPr>
                        <w:tcW w:w="421" w:type="dxa"/>
                        <w:shd w:val="clear" w:color="auto" w:fill="40404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0</w:t>
                  </w:r>
                </w:p>
              </w:tc>
              <w:tc>
                <w:tcPr>
                  <w:tcW w:w="451"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24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40"/>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1322" w:type="dxa"/>
                  <w:gridSpan w:val="3"/>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25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40404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0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79"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c>
                            <w:tcPr>
                              <w:tcW w:w="298" w:type="dxa"/>
                              <w:shd w:val="clear" w:color="auto" w:fill="40404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3</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d8 x d10</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24</w:t>
                  </w:r>
                  <w:r>
                    <w:rPr>
                      <w:rFonts w:ascii="Arial" w:eastAsia="Times New Roman" w:hAnsi="Arial" w:cs="Arial"/>
                      <w:sz w:val="21"/>
                      <w:szCs w:val="21"/>
                      <w:lang w:eastAsia="it-IT"/>
                    </w:rPr>
                    <w:br/>
                  </w:r>
                  <w:r>
                    <w:rPr>
                      <w:rFonts w:ascii="Arial" w:eastAsia="Times New Roman" w:hAnsi="Arial" w:cs="Arial"/>
                      <w:i/>
                      <w:iCs/>
                      <w:sz w:val="21"/>
                      <w:szCs w:val="21"/>
                      <w:lang w:eastAsia="it-IT"/>
                    </w:rPr>
                    <w:t>16.6</w:t>
                  </w:r>
                  <w:r>
                    <w:rPr>
                      <w:rFonts w:ascii="Arial" w:eastAsia="Times New Roman" w:hAnsi="Arial" w:cs="Arial"/>
                      <w:sz w:val="21"/>
                      <w:szCs w:val="21"/>
                      <w:lang w:eastAsia="it-IT"/>
                    </w:rPr>
                    <w:br/>
                    <w:t>1.8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10.4</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10.4</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14</w:t>
                  </w:r>
                  <w:r>
                    <w:rPr>
                      <w:rFonts w:ascii="Arial" w:eastAsia="Times New Roman" w:hAnsi="Arial" w:cs="Arial"/>
                      <w:sz w:val="21"/>
                      <w:szCs w:val="21"/>
                      <w:lang w:eastAsia="it-IT"/>
                    </w:rPr>
                    <w:br/>
                  </w:r>
                  <w:r>
                    <w:rPr>
                      <w:rFonts w:ascii="Arial" w:eastAsia="Times New Roman" w:hAnsi="Arial" w:cs="Arial"/>
                      <w:i/>
                      <w:iCs/>
                      <w:sz w:val="21"/>
                      <w:szCs w:val="21"/>
                      <w:lang w:eastAsia="it-IT"/>
                    </w:rPr>
                    <w:t>6.6</w:t>
                  </w:r>
                  <w:r>
                    <w:rPr>
                      <w:rFonts w:ascii="Arial" w:eastAsia="Times New Roman" w:hAnsi="Arial" w:cs="Arial"/>
                      <w:sz w:val="21"/>
                      <w:szCs w:val="21"/>
                      <w:lang w:eastAsia="it-IT"/>
                    </w:rPr>
                    <w:br/>
                  </w:r>
                  <w:r>
                    <w:rPr>
                      <w:rFonts w:ascii="Arial" w:eastAsia="Times New Roman" w:hAnsi="Arial" w:cs="Arial"/>
                      <w:b/>
                      <w:bCs/>
                      <w:sz w:val="21"/>
                      <w:szCs w:val="21"/>
                      <w:lang w:eastAsia="it-IT"/>
                    </w:rPr>
                    <w:t>2.9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22.33.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0.71</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6"/>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6"/>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6"/>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818" w:type="dxa"/>
              <w:jc w:val="right"/>
              <w:tblCellMar>
                <w:left w:w="10" w:type="dxa"/>
                <w:right w:w="10" w:type="dxa"/>
              </w:tblCellMar>
              <w:tblLook w:val="0000" w:firstRow="0" w:lastRow="0" w:firstColumn="0" w:lastColumn="0" w:noHBand="0" w:noVBand="0"/>
            </w:tblPr>
            <w:tblGrid>
              <w:gridCol w:w="466"/>
              <w:gridCol w:w="435"/>
              <w:gridCol w:w="451"/>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89%</w:t>
                        </w:r>
                      </w:p>
                    </w:tc>
                  </w:tr>
                  <w:tr w:rsidR="00916EB5">
                    <w:trPr>
                      <w:trHeight w:val="133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05"/>
                  </w:tblGrid>
                  <w:tr w:rsidR="00916EB5">
                    <w:trPr>
                      <w:jc w:val="center"/>
                    </w:trPr>
                    <w:tc>
                      <w:tcPr>
                        <w:tcW w:w="40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11%</w:t>
                        </w:r>
                      </w:p>
                    </w:tc>
                  </w:tr>
                  <w:tr w:rsidR="00916EB5">
                    <w:trPr>
                      <w:trHeight w:val="165"/>
                      <w:jc w:val="center"/>
                    </w:trPr>
                    <w:tc>
                      <w:tcPr>
                        <w:tcW w:w="40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r>
                  <w:tr w:rsidR="00916EB5">
                    <w:trPr>
                      <w:trHeight w:val="27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82%</w:t>
                        </w:r>
                      </w:p>
                    </w:tc>
                  </w:tr>
                  <w:tr w:rsidR="00916EB5">
                    <w:trPr>
                      <w:trHeight w:val="123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3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51"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14</w:t>
                  </w: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46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2.9</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0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0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d9 x d10</w:t>
            </w:r>
          </w:p>
          <w:tbl>
            <w:tblPr>
              <w:tblW w:w="2773" w:type="dxa"/>
              <w:tblCellMar>
                <w:left w:w="10" w:type="dxa"/>
                <w:right w:w="10" w:type="dxa"/>
              </w:tblCellMar>
              <w:tblLook w:val="0000" w:firstRow="0" w:lastRow="0" w:firstColumn="0" w:lastColumn="0" w:noHBand="0" w:noVBand="0"/>
            </w:tblPr>
            <w:tblGrid>
              <w:gridCol w:w="926"/>
              <w:gridCol w:w="499"/>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d9</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11.9</w:t>
                  </w:r>
                  <w:r>
                    <w:rPr>
                      <w:rFonts w:ascii="Arial" w:eastAsia="Times New Roman" w:hAnsi="Arial" w:cs="Arial"/>
                      <w:sz w:val="21"/>
                      <w:szCs w:val="21"/>
                      <w:lang w:eastAsia="it-IT"/>
                    </w:rPr>
                    <w:br/>
                  </w:r>
                  <w:r>
                    <w:rPr>
                      <w:rFonts w:ascii="Arial" w:eastAsia="Times New Roman" w:hAnsi="Arial" w:cs="Arial"/>
                      <w:b/>
                      <w:bCs/>
                      <w:sz w:val="21"/>
                      <w:szCs w:val="21"/>
                      <w:lang w:eastAsia="it-IT"/>
                    </w:rPr>
                    <w:t>-2.3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8.1</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21</w:t>
                  </w:r>
                  <w:r>
                    <w:rPr>
                      <w:rFonts w:ascii="Arial" w:eastAsia="Times New Roman" w:hAnsi="Arial" w:cs="Arial"/>
                      <w:sz w:val="21"/>
                      <w:szCs w:val="21"/>
                      <w:lang w:eastAsia="it-IT"/>
                    </w:rPr>
                    <w:br/>
                  </w:r>
                  <w:r>
                    <w:rPr>
                      <w:rFonts w:ascii="Arial" w:eastAsia="Times New Roman" w:hAnsi="Arial" w:cs="Arial"/>
                      <w:i/>
                      <w:iCs/>
                      <w:sz w:val="21"/>
                      <w:szCs w:val="21"/>
                      <w:lang w:eastAsia="it-IT"/>
                    </w:rPr>
                    <w:t>13.1</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8.9</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42</w:t>
                  </w:r>
                </w:p>
              </w:tc>
            </w:tr>
          </w:tbl>
          <w:p w:rsidR="00916EB5" w:rsidRDefault="00CD044E">
            <w:pPr>
              <w:spacing w:before="100" w:after="100"/>
            </w:pPr>
            <w:r>
              <w:rPr>
                <w:rFonts w:ascii="Arial" w:eastAsia="Times New Roman" w:hAnsi="Arial" w:cs="Arial"/>
                <w:sz w:val="21"/>
                <w:szCs w:val="21"/>
                <w:lang w:eastAsia="it-IT"/>
              </w:rPr>
              <w:t xml:space="preserve">X quadro = 24.76.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0.77</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7"/>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7"/>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7"/>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rPr>
                      <w:trHeight w:val="3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916EB5">
                    <w:trPr>
                      <w:trHeight w:val="120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95%</w:t>
                        </w:r>
                      </w:p>
                    </w:tc>
                  </w:tr>
                  <w:tr w:rsidR="00916EB5">
                    <w:trPr>
                      <w:trHeight w:val="142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1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9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d14 x d10</w:t>
            </w:r>
          </w:p>
          <w:tbl>
            <w:tblPr>
              <w:tblW w:w="2773" w:type="dxa"/>
              <w:tblCellMar>
                <w:left w:w="10" w:type="dxa"/>
                <w:right w:w="10" w:type="dxa"/>
              </w:tblCellMar>
              <w:tblLook w:val="0000" w:firstRow="0" w:lastRow="0" w:firstColumn="0" w:lastColumn="0" w:noHBand="0" w:noVBand="0"/>
            </w:tblPr>
            <w:tblGrid>
              <w:gridCol w:w="926"/>
              <w:gridCol w:w="499"/>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d14</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11.7</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15</w:t>
                  </w:r>
                  <w:r>
                    <w:rPr>
                      <w:rFonts w:ascii="Arial" w:eastAsia="Times New Roman" w:hAnsi="Arial" w:cs="Arial"/>
                      <w:sz w:val="21"/>
                      <w:szCs w:val="21"/>
                      <w:lang w:eastAsia="it-IT"/>
                    </w:rPr>
                    <w:br/>
                  </w:r>
                  <w:r>
                    <w:rPr>
                      <w:rFonts w:ascii="Arial" w:eastAsia="Times New Roman" w:hAnsi="Arial" w:cs="Arial"/>
                      <w:i/>
                      <w:iCs/>
                      <w:sz w:val="21"/>
                      <w:szCs w:val="21"/>
                      <w:lang w:eastAsia="it-IT"/>
                    </w:rPr>
                    <w:t>7.3</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23</w:t>
                  </w:r>
                  <w:r>
                    <w:rPr>
                      <w:rFonts w:ascii="Arial" w:eastAsia="Times New Roman" w:hAnsi="Arial" w:cs="Arial"/>
                      <w:sz w:val="21"/>
                      <w:szCs w:val="21"/>
                      <w:lang w:eastAsia="it-IT"/>
                    </w:rPr>
                    <w:br/>
                  </w:r>
                  <w:r>
                    <w:rPr>
                      <w:rFonts w:ascii="Arial" w:eastAsia="Times New Roman" w:hAnsi="Arial" w:cs="Arial"/>
                      <w:i/>
                      <w:iCs/>
                      <w:sz w:val="21"/>
                      <w:szCs w:val="21"/>
                      <w:lang w:eastAsia="it-IT"/>
                    </w:rPr>
                    <w:t>15.3</w:t>
                  </w:r>
                  <w:r>
                    <w:rPr>
                      <w:rFonts w:ascii="Arial" w:eastAsia="Times New Roman" w:hAnsi="Arial" w:cs="Arial"/>
                      <w:sz w:val="21"/>
                      <w:szCs w:val="21"/>
                      <w:lang w:eastAsia="it-IT"/>
                    </w:rPr>
                    <w:br/>
                  </w:r>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9.7</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22.92.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0.72</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18"/>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18"/>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18"/>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r>
                  <w:tr w:rsidR="00916EB5">
                    <w:trPr>
                      <w:trHeight w:val="31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79%</w:t>
                        </w:r>
                      </w:p>
                    </w:tc>
                  </w:tr>
                  <w:tr w:rsidR="00916EB5">
                    <w:trPr>
                      <w:trHeight w:val="1185"/>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92%</w:t>
                        </w:r>
                      </w:p>
                    </w:tc>
                  </w:tr>
                  <w:tr w:rsidR="00916EB5">
                    <w:trPr>
                      <w:trHeight w:val="138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w:t>
                        </w:r>
                      </w:p>
                    </w:tc>
                  </w:tr>
                  <w:tr w:rsidR="00916EB5">
                    <w:trPr>
                      <w:trHeight w:val="120"/>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2"/>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15</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4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r w:rsidR="00916EB5">
        <w:tc>
          <w:tcPr>
            <w:tcW w:w="4433"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b/>
                <w:bCs/>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r>
            <w:r>
              <w:rPr>
                <w:rFonts w:ascii="Arial" w:eastAsia="Times New Roman" w:hAnsi="Arial" w:cs="Arial"/>
                <w:b/>
                <w:bCs/>
                <w:sz w:val="21"/>
                <w:szCs w:val="21"/>
                <w:lang w:eastAsia="it-IT"/>
              </w:rPr>
              <w:lastRenderedPageBreak/>
              <w:t>d16 x d10</w:t>
            </w:r>
          </w:p>
          <w:tbl>
            <w:tblPr>
              <w:tblW w:w="2773" w:type="dxa"/>
              <w:tblCellMar>
                <w:left w:w="10" w:type="dxa"/>
                <w:right w:w="10" w:type="dxa"/>
              </w:tblCellMar>
              <w:tblLook w:val="0000" w:firstRow="0" w:lastRow="0" w:firstColumn="0" w:lastColumn="0" w:noHBand="0" w:noVBand="0"/>
            </w:tblPr>
            <w:tblGrid>
              <w:gridCol w:w="926"/>
              <w:gridCol w:w="499"/>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d10-&gt;</w:t>
                  </w:r>
                  <w:r>
                    <w:rPr>
                      <w:rFonts w:ascii="Arial" w:eastAsia="Times New Roman" w:hAnsi="Arial" w:cs="Arial"/>
                      <w:sz w:val="21"/>
                      <w:szCs w:val="21"/>
                      <w:lang w:eastAsia="it-IT"/>
                    </w:rPr>
                    <w:br/>
                    <w:t>d16</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4</w:t>
                  </w:r>
                  <w:r>
                    <w:rPr>
                      <w:rFonts w:ascii="Arial" w:eastAsia="Times New Roman" w:hAnsi="Arial" w:cs="Arial"/>
                      <w:sz w:val="21"/>
                      <w:szCs w:val="21"/>
                      <w:lang w:eastAsia="it-IT"/>
                    </w:rPr>
                    <w:br/>
                  </w:r>
                  <w:r>
                    <w:rPr>
                      <w:rFonts w:ascii="Arial" w:eastAsia="Times New Roman" w:hAnsi="Arial" w:cs="Arial"/>
                      <w:i/>
                      <w:iCs/>
                      <w:sz w:val="21"/>
                      <w:szCs w:val="21"/>
                      <w:lang w:eastAsia="it-IT"/>
                    </w:rPr>
                    <w:t>12.3</w:t>
                  </w:r>
                  <w:r>
                    <w:rPr>
                      <w:rFonts w:ascii="Arial" w:eastAsia="Times New Roman" w:hAnsi="Arial" w:cs="Arial"/>
                      <w:sz w:val="21"/>
                      <w:szCs w:val="21"/>
                      <w:lang w:eastAsia="it-IT"/>
                    </w:rPr>
                    <w:br/>
                  </w:r>
                  <w:r>
                    <w:rPr>
                      <w:rFonts w:ascii="Arial" w:eastAsia="Times New Roman" w:hAnsi="Arial" w:cs="Arial"/>
                      <w:b/>
                      <w:bCs/>
                      <w:sz w:val="21"/>
                      <w:szCs w:val="21"/>
                      <w:lang w:eastAsia="it-IT"/>
                    </w:rPr>
                    <w:t>-2.4</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7.7</w:t>
                  </w:r>
                  <w:r>
                    <w:rPr>
                      <w:rFonts w:ascii="Arial" w:eastAsia="Times New Roman" w:hAnsi="Arial" w:cs="Arial"/>
                      <w:sz w:val="21"/>
                      <w:szCs w:val="21"/>
                      <w:lang w:eastAsia="it-IT"/>
                    </w:rPr>
                    <w:br/>
                  </w:r>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23</w:t>
                  </w:r>
                  <w:r>
                    <w:rPr>
                      <w:rFonts w:ascii="Arial" w:eastAsia="Times New Roman" w:hAnsi="Arial" w:cs="Arial"/>
                      <w:sz w:val="21"/>
                      <w:szCs w:val="21"/>
                      <w:lang w:eastAsia="it-IT"/>
                    </w:rPr>
                    <w:br/>
                  </w:r>
                  <w:r>
                    <w:rPr>
                      <w:rFonts w:ascii="Arial" w:eastAsia="Times New Roman" w:hAnsi="Arial" w:cs="Arial"/>
                      <w:i/>
                      <w:iCs/>
                      <w:sz w:val="21"/>
                      <w:szCs w:val="21"/>
                      <w:lang w:eastAsia="it-IT"/>
                    </w:rPr>
                    <w:t>14.7</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9.3</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rPr>
                <w:rFonts w:ascii="Arial" w:eastAsia="Times New Roman" w:hAnsi="Arial" w:cs="Arial"/>
                <w:b/>
                <w:bCs/>
                <w:sz w:val="21"/>
                <w:szCs w:val="21"/>
                <w:lang w:eastAsia="it-IT"/>
              </w:rPr>
            </w:pPr>
            <w:r>
              <w:rPr>
                <w:rFonts w:ascii="Arial" w:eastAsia="Times New Roman" w:hAnsi="Arial" w:cs="Arial"/>
                <w:b/>
                <w:bCs/>
                <w:sz w:val="21"/>
                <w:szCs w:val="21"/>
                <w:lang w:eastAsia="it-IT"/>
              </w:rPr>
              <w:t>X quadro = 26.46. Significatività = 0</w:t>
            </w:r>
            <w:r>
              <w:rPr>
                <w:rFonts w:ascii="Arial" w:eastAsia="Times New Roman" w:hAnsi="Arial" w:cs="Arial"/>
                <w:b/>
                <w:bCs/>
                <w:sz w:val="21"/>
                <w:szCs w:val="21"/>
                <w:lang w:eastAsia="it-IT"/>
              </w:rPr>
              <w:br/>
              <w:t xml:space="preserve">V di </w:t>
            </w:r>
            <w:proofErr w:type="spellStart"/>
            <w:r>
              <w:rPr>
                <w:rFonts w:ascii="Arial" w:eastAsia="Times New Roman" w:hAnsi="Arial" w:cs="Arial"/>
                <w:b/>
                <w:bCs/>
                <w:sz w:val="21"/>
                <w:szCs w:val="21"/>
                <w:lang w:eastAsia="it-IT"/>
              </w:rPr>
              <w:t>Cramer</w:t>
            </w:r>
            <w:proofErr w:type="spellEnd"/>
            <w:r>
              <w:rPr>
                <w:rFonts w:ascii="Arial" w:eastAsia="Times New Roman" w:hAnsi="Arial" w:cs="Arial"/>
                <w:b/>
                <w:bCs/>
                <w:sz w:val="21"/>
                <w:szCs w:val="21"/>
                <w:lang w:eastAsia="it-IT"/>
              </w:rPr>
              <w:t xml:space="preserve"> = 0.78</w:t>
            </w:r>
          </w:p>
          <w:p w:rsidR="00916EB5" w:rsidRDefault="00CD044E">
            <w:pPr>
              <w:spacing w:before="100" w:after="100"/>
              <w:rPr>
                <w:rFonts w:ascii="Arial" w:eastAsia="Times New Roman" w:hAnsi="Arial" w:cs="Arial"/>
                <w:b/>
                <w:bCs/>
                <w:sz w:val="21"/>
                <w:szCs w:val="21"/>
                <w:lang w:eastAsia="it-IT"/>
              </w:rPr>
            </w:pPr>
            <w:r>
              <w:rPr>
                <w:rFonts w:ascii="Arial" w:eastAsia="Times New Roman" w:hAnsi="Arial" w:cs="Arial"/>
                <w:b/>
                <w:bCs/>
                <w:sz w:val="21"/>
                <w:szCs w:val="21"/>
                <w:lang w:eastAsia="it-IT"/>
              </w:rPr>
              <w:t>Probabilità esatta (dal test di Fisher) = 0</w:t>
            </w:r>
          </w:p>
          <w:p w:rsidR="00916EB5" w:rsidRDefault="00CD044E">
            <w:pPr>
              <w:spacing w:before="100" w:after="100"/>
              <w:rPr>
                <w:rFonts w:ascii="Arial" w:eastAsia="Times New Roman" w:hAnsi="Arial" w:cs="Arial"/>
                <w:b/>
                <w:bCs/>
                <w:sz w:val="21"/>
                <w:szCs w:val="21"/>
                <w:lang w:eastAsia="it-IT"/>
              </w:rPr>
            </w:pPr>
            <w:r>
              <w:rPr>
                <w:rFonts w:ascii="Arial" w:eastAsia="Times New Roman" w:hAnsi="Arial" w:cs="Arial"/>
                <w:b/>
                <w:bCs/>
                <w:sz w:val="21"/>
                <w:szCs w:val="21"/>
                <w:lang w:eastAsia="it-IT"/>
              </w:rPr>
              <w:t>Nelle celle della tabella sono indicati:</w:t>
            </w:r>
          </w:p>
          <w:p w:rsidR="00916EB5" w:rsidRDefault="00CD044E">
            <w:pPr>
              <w:widowControl/>
              <w:numPr>
                <w:ilvl w:val="0"/>
                <w:numId w:val="19"/>
              </w:numPr>
              <w:suppressAutoHyphens w:val="0"/>
              <w:spacing w:before="100" w:after="100"/>
              <w:textAlignment w:val="auto"/>
              <w:rPr>
                <w:rFonts w:ascii="Arial" w:eastAsia="Times New Roman" w:hAnsi="Arial" w:cs="Arial"/>
                <w:b/>
                <w:bCs/>
                <w:sz w:val="21"/>
                <w:szCs w:val="21"/>
                <w:lang w:eastAsia="it-IT"/>
              </w:rPr>
            </w:pPr>
            <w:r>
              <w:rPr>
                <w:rFonts w:ascii="Arial" w:eastAsia="Times New Roman" w:hAnsi="Arial" w:cs="Arial"/>
                <w:b/>
                <w:bCs/>
                <w:sz w:val="21"/>
                <w:szCs w:val="21"/>
                <w:lang w:eastAsia="it-IT"/>
              </w:rPr>
              <w:t>la frequenza osservata O</w:t>
            </w:r>
          </w:p>
          <w:p w:rsidR="00916EB5" w:rsidRDefault="00CD044E">
            <w:pPr>
              <w:widowControl/>
              <w:numPr>
                <w:ilvl w:val="0"/>
                <w:numId w:val="19"/>
              </w:numPr>
              <w:suppressAutoHyphens w:val="0"/>
              <w:spacing w:before="100" w:after="100"/>
              <w:textAlignment w:val="auto"/>
              <w:rPr>
                <w:rFonts w:ascii="Arial" w:eastAsia="Times New Roman" w:hAnsi="Arial" w:cs="Arial"/>
                <w:b/>
                <w:bCs/>
                <w:sz w:val="21"/>
                <w:szCs w:val="21"/>
                <w:lang w:eastAsia="it-IT"/>
              </w:rPr>
            </w:pPr>
            <w:r>
              <w:rPr>
                <w:rFonts w:ascii="Arial" w:eastAsia="Times New Roman" w:hAnsi="Arial" w:cs="Arial"/>
                <w:b/>
                <w:bCs/>
                <w:sz w:val="21"/>
                <w:szCs w:val="21"/>
                <w:lang w:eastAsia="it-IT"/>
              </w:rPr>
              <w:t>la frequenza attesa A</w:t>
            </w:r>
          </w:p>
          <w:p w:rsidR="00916EB5" w:rsidRDefault="00CD044E">
            <w:pPr>
              <w:widowControl/>
              <w:numPr>
                <w:ilvl w:val="0"/>
                <w:numId w:val="19"/>
              </w:numPr>
              <w:suppressAutoHyphens w:val="0"/>
              <w:spacing w:before="100" w:after="100"/>
              <w:textAlignment w:val="auto"/>
            </w:pPr>
            <w:r>
              <w:rPr>
                <w:rFonts w:ascii="Arial" w:eastAsia="Times New Roman" w:hAnsi="Arial" w:cs="Arial"/>
                <w:b/>
                <w:bCs/>
                <w:sz w:val="21"/>
                <w:szCs w:val="21"/>
                <w:lang w:eastAsia="it-IT"/>
              </w:rPr>
              <w:t>il residuo standardizzato di cella, ossia lo scarto tra frequenza osse</w:t>
            </w:r>
            <w:r>
              <w:rPr>
                <w:rFonts w:ascii="Arial" w:eastAsia="Times New Roman" w:hAnsi="Arial" w:cs="Arial"/>
                <w:b/>
                <w:bCs/>
                <w:sz w:val="21"/>
                <w:szCs w:val="21"/>
                <w:lang w:eastAsia="it-IT"/>
              </w:rPr>
              <w:t>r</w:t>
            </w:r>
            <w:r>
              <w:rPr>
                <w:rFonts w:ascii="Arial" w:eastAsia="Times New Roman" w:hAnsi="Arial" w:cs="Arial"/>
                <w:b/>
                <w:bCs/>
                <w:sz w:val="21"/>
                <w:szCs w:val="21"/>
                <w:lang w:eastAsia="it-IT"/>
              </w:rPr>
              <w:t>vata e attesa rapportato alla radice quadrata della frequenza attesa (O-A)/</w:t>
            </w:r>
            <w:proofErr w:type="spellStart"/>
            <w:r>
              <w:rPr>
                <w:rFonts w:ascii="Arial" w:eastAsia="Times New Roman" w:hAnsi="Arial" w:cs="Arial"/>
                <w:b/>
                <w:bCs/>
                <w:sz w:val="21"/>
                <w:szCs w:val="21"/>
                <w:lang w:eastAsia="it-IT"/>
              </w:rPr>
              <w:t>radq</w:t>
            </w:r>
            <w:proofErr w:type="spellEnd"/>
            <w:r>
              <w:rPr>
                <w:rFonts w:ascii="Arial" w:eastAsia="Times New Roman" w:hAnsi="Arial" w:cs="Arial"/>
                <w:b/>
                <w:bCs/>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20%</w:t>
                        </w:r>
                      </w:p>
                    </w:tc>
                  </w:tr>
                  <w:tr w:rsidR="00916EB5">
                    <w:trPr>
                      <w:trHeight w:val="30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80%</w:t>
                        </w:r>
                      </w:p>
                    </w:tc>
                  </w:tr>
                  <w:tr w:rsidR="00916EB5">
                    <w:trPr>
                      <w:trHeight w:val="120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96%</w:t>
                        </w:r>
                      </w:p>
                    </w:tc>
                  </w:tr>
                  <w:tr w:rsidR="00916EB5">
                    <w:trPr>
                      <w:trHeight w:val="144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916EB5">
                    <w:trPr>
                      <w:trHeight w:val="60"/>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6"/>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5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0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-2.4</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r>
          </w:tbl>
          <w:p w:rsidR="00916EB5" w:rsidRDefault="00916EB5">
            <w:pPr>
              <w:spacing w:before="100" w:after="100"/>
              <w:jc w:val="right"/>
              <w:rPr>
                <w:rFonts w:ascii="Arial" w:eastAsia="Times New Roman" w:hAnsi="Arial" w:cs="Arial"/>
                <w:sz w:val="21"/>
                <w:szCs w:val="21"/>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spacing w:before="100" w:after="100"/>
              <w:rPr>
                <w:rFonts w:ascii="Arial" w:eastAsia="Times New Roman" w:hAnsi="Arial" w:cs="Arial"/>
                <w:sz w:val="21"/>
                <w:szCs w:val="21"/>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1"/>
        <w:gridCol w:w="4499"/>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d9 x d7</w:t>
            </w:r>
          </w:p>
          <w:tbl>
            <w:tblPr>
              <w:tblW w:w="2726" w:type="dxa"/>
              <w:tblCellMar>
                <w:left w:w="10" w:type="dxa"/>
                <w:right w:w="10" w:type="dxa"/>
              </w:tblCellMar>
              <w:tblLook w:val="0000" w:firstRow="0" w:lastRow="0" w:firstColumn="0" w:lastColumn="0" w:noHBand="0" w:noVBand="0"/>
            </w:tblPr>
            <w:tblGrid>
              <w:gridCol w:w="926"/>
              <w:gridCol w:w="452"/>
              <w:gridCol w:w="452"/>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d7-&gt;</w:t>
                  </w:r>
                  <w:r>
                    <w:rPr>
                      <w:rFonts w:ascii="Arial" w:eastAsia="Times New Roman" w:hAnsi="Arial" w:cs="Arial"/>
                      <w:sz w:val="21"/>
                      <w:szCs w:val="21"/>
                      <w:lang w:eastAsia="it-IT"/>
                    </w:rPr>
                    <w:br/>
                    <w:t>d9</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11</w:t>
                  </w:r>
                  <w:r>
                    <w:rPr>
                      <w:rFonts w:ascii="Arial" w:eastAsia="Times New Roman" w:hAnsi="Arial" w:cs="Arial"/>
                      <w:sz w:val="21"/>
                      <w:szCs w:val="21"/>
                      <w:lang w:eastAsia="it-IT"/>
                    </w:rPr>
                    <w:br/>
                  </w:r>
                  <w:r>
                    <w:rPr>
                      <w:rFonts w:ascii="Arial" w:eastAsia="Times New Roman" w:hAnsi="Arial" w:cs="Arial"/>
                      <w:b/>
                      <w:bCs/>
                      <w:sz w:val="21"/>
                      <w:szCs w:val="21"/>
                      <w:lang w:eastAsia="it-IT"/>
                    </w:rPr>
                    <w:t>-2.7</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18</w:t>
                  </w:r>
                  <w:r>
                    <w:rPr>
                      <w:rFonts w:ascii="Arial" w:eastAsia="Times New Roman" w:hAnsi="Arial" w:cs="Arial"/>
                      <w:sz w:val="21"/>
                      <w:szCs w:val="21"/>
                      <w:lang w:eastAsia="it-IT"/>
                    </w:rPr>
                    <w:br/>
                  </w:r>
                  <w:r>
                    <w:rPr>
                      <w:rFonts w:ascii="Arial" w:eastAsia="Times New Roman" w:hAnsi="Arial" w:cs="Arial"/>
                      <w:i/>
                      <w:iCs/>
                      <w:sz w:val="21"/>
                      <w:szCs w:val="21"/>
                      <w:lang w:eastAsia="it-IT"/>
                    </w:rPr>
                    <w:t>9</w:t>
                  </w:r>
                  <w:r>
                    <w:rPr>
                      <w:rFonts w:ascii="Arial" w:eastAsia="Times New Roman" w:hAnsi="Arial" w:cs="Arial"/>
                      <w:sz w:val="21"/>
                      <w:szCs w:val="21"/>
                      <w:lang w:eastAsia="it-IT"/>
                    </w:rPr>
                    <w:br/>
                  </w:r>
                  <w:r>
                    <w:rPr>
                      <w:rFonts w:ascii="Arial" w:eastAsia="Times New Roman" w:hAnsi="Arial" w:cs="Arial"/>
                      <w:b/>
                      <w:bCs/>
                      <w:sz w:val="21"/>
                      <w:szCs w:val="21"/>
                      <w:lang w:eastAsia="it-IT"/>
                    </w:rPr>
                    <w:t>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21</w:t>
                  </w:r>
                  <w:r>
                    <w:rPr>
                      <w:rFonts w:ascii="Arial" w:eastAsia="Times New Roman" w:hAnsi="Arial" w:cs="Arial"/>
                      <w:sz w:val="21"/>
                      <w:szCs w:val="21"/>
                      <w:lang w:eastAsia="it-IT"/>
                    </w:rPr>
                    <w:br/>
                  </w:r>
                  <w:r>
                    <w:rPr>
                      <w:rFonts w:ascii="Arial" w:eastAsia="Times New Roman" w:hAnsi="Arial" w:cs="Arial"/>
                      <w:i/>
                      <w:iCs/>
                      <w:sz w:val="21"/>
                      <w:szCs w:val="21"/>
                      <w:lang w:eastAsia="it-IT"/>
                    </w:rPr>
                    <w:t>12</w:t>
                  </w:r>
                  <w:r>
                    <w:rPr>
                      <w:rFonts w:ascii="Arial" w:eastAsia="Times New Roman" w:hAnsi="Arial" w:cs="Arial"/>
                      <w:sz w:val="21"/>
                      <w:szCs w:val="21"/>
                      <w:lang w:eastAsia="it-IT"/>
                    </w:rPr>
                    <w:br/>
                  </w:r>
                  <w:r>
                    <w:rPr>
                      <w:rFonts w:ascii="Arial" w:eastAsia="Times New Roman" w:hAnsi="Arial" w:cs="Arial"/>
                      <w:b/>
                      <w:bCs/>
                      <w:sz w:val="21"/>
                      <w:szCs w:val="21"/>
                      <w:lang w:eastAsia="it-IT"/>
                    </w:rPr>
                    <w:t>2.6</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10</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22</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5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42</w:t>
                  </w:r>
                </w:p>
              </w:tc>
            </w:tr>
          </w:tbl>
          <w:p w:rsidR="00916EB5" w:rsidRDefault="00CD044E">
            <w:pPr>
              <w:spacing w:before="100" w:after="100"/>
            </w:pPr>
            <w:r>
              <w:rPr>
                <w:rFonts w:ascii="Arial" w:eastAsia="Times New Roman" w:hAnsi="Arial" w:cs="Arial"/>
                <w:sz w:val="21"/>
                <w:szCs w:val="21"/>
                <w:lang w:eastAsia="it-IT"/>
              </w:rPr>
              <w:t xml:space="preserve">X quadro = 30.88.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0.86</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20"/>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20"/>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20"/>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r>
                  <w:tr w:rsidR="00916EB5">
                    <w:trPr>
                      <w:trHeight w:val="13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95%</w:t>
                        </w:r>
                      </w:p>
                    </w:tc>
                  </w:tr>
                  <w:tr w:rsidR="00916EB5">
                    <w:trPr>
                      <w:trHeight w:val="142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r>
                  <w:tr w:rsidR="00916EB5">
                    <w:trPr>
                      <w:trHeight w:val="75"/>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8"/>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2.6</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4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0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d8 x d7</w:t>
            </w:r>
          </w:p>
          <w:tbl>
            <w:tblPr>
              <w:tblW w:w="2805" w:type="dxa"/>
              <w:tblCellMar>
                <w:left w:w="10" w:type="dxa"/>
                <w:right w:w="10" w:type="dxa"/>
              </w:tblCellMar>
              <w:tblLook w:val="0000" w:firstRow="0" w:lastRow="0" w:firstColumn="0" w:lastColumn="0" w:noHBand="0" w:noVBand="0"/>
            </w:tblPr>
            <w:tblGrid>
              <w:gridCol w:w="926"/>
              <w:gridCol w:w="499"/>
              <w:gridCol w:w="484"/>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d7-&gt;</w:t>
                  </w:r>
                  <w:r>
                    <w:rPr>
                      <w:rFonts w:ascii="Arial" w:eastAsia="Times New Roman" w:hAnsi="Arial" w:cs="Arial"/>
                      <w:sz w:val="21"/>
                      <w:szCs w:val="21"/>
                      <w:lang w:eastAsia="it-IT"/>
                    </w:rPr>
                    <w:br/>
                    <w:t>d8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24</w:t>
                  </w:r>
                  <w:r>
                    <w:rPr>
                      <w:rFonts w:ascii="Arial" w:eastAsia="Times New Roman" w:hAnsi="Arial" w:cs="Arial"/>
                      <w:sz w:val="21"/>
                      <w:szCs w:val="21"/>
                      <w:lang w:eastAsia="it-IT"/>
                    </w:rPr>
                    <w:br/>
                  </w:r>
                  <w:r>
                    <w:rPr>
                      <w:rFonts w:ascii="Arial" w:eastAsia="Times New Roman" w:hAnsi="Arial" w:cs="Arial"/>
                      <w:i/>
                      <w:iCs/>
                      <w:sz w:val="21"/>
                      <w:szCs w:val="21"/>
                      <w:lang w:eastAsia="it-IT"/>
                    </w:rPr>
                    <w:t>15.3</w:t>
                  </w:r>
                  <w:r>
                    <w:rPr>
                      <w:rFonts w:ascii="Arial" w:eastAsia="Times New Roman" w:hAnsi="Arial" w:cs="Arial"/>
                      <w:sz w:val="21"/>
                      <w:szCs w:val="21"/>
                      <w:lang w:eastAsia="it-IT"/>
                    </w:rPr>
                    <w:br/>
                  </w:r>
                  <w:r>
                    <w:rPr>
                      <w:rFonts w:ascii="Arial" w:eastAsia="Times New Roman" w:hAnsi="Arial" w:cs="Arial"/>
                      <w:b/>
                      <w:bCs/>
                      <w:sz w:val="21"/>
                      <w:szCs w:val="21"/>
                      <w:lang w:eastAsia="it-IT"/>
                    </w:rPr>
                    <w:t>2.2</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3</w:t>
                  </w:r>
                  <w:r>
                    <w:rPr>
                      <w:rFonts w:ascii="Arial" w:eastAsia="Times New Roman" w:hAnsi="Arial" w:cs="Arial"/>
                      <w:sz w:val="21"/>
                      <w:szCs w:val="21"/>
                      <w:lang w:eastAsia="it-IT"/>
                    </w:rPr>
                    <w:br/>
                  </w:r>
                  <w:r>
                    <w:rPr>
                      <w:rFonts w:ascii="Arial" w:eastAsia="Times New Roman" w:hAnsi="Arial" w:cs="Arial"/>
                      <w:i/>
                      <w:iCs/>
                      <w:sz w:val="21"/>
                      <w:szCs w:val="21"/>
                      <w:lang w:eastAsia="it-IT"/>
                    </w:rPr>
                    <w:t>11.7</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9.7</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16</w:t>
                  </w:r>
                  <w:r>
                    <w:rPr>
                      <w:rFonts w:ascii="Arial" w:eastAsia="Times New Roman" w:hAnsi="Arial" w:cs="Arial"/>
                      <w:sz w:val="21"/>
                      <w:szCs w:val="21"/>
                      <w:lang w:eastAsia="it-IT"/>
                    </w:rPr>
                    <w:br/>
                  </w:r>
                  <w:r>
                    <w:rPr>
                      <w:rFonts w:ascii="Arial" w:eastAsia="Times New Roman" w:hAnsi="Arial" w:cs="Arial"/>
                      <w:i/>
                      <w:iCs/>
                      <w:sz w:val="21"/>
                      <w:szCs w:val="21"/>
                      <w:lang w:eastAsia="it-IT"/>
                    </w:rPr>
                    <w:t>7.3</w:t>
                  </w:r>
                  <w:r>
                    <w:rPr>
                      <w:rFonts w:ascii="Arial" w:eastAsia="Times New Roman" w:hAnsi="Arial" w:cs="Arial"/>
                      <w:sz w:val="21"/>
                      <w:szCs w:val="21"/>
                      <w:lang w:eastAsia="it-IT"/>
                    </w:rPr>
                    <w:br/>
                  </w:r>
                  <w:r>
                    <w:rPr>
                      <w:rFonts w:ascii="Arial" w:eastAsia="Times New Roman" w:hAnsi="Arial" w:cs="Arial"/>
                      <w:b/>
                      <w:bCs/>
                      <w:sz w:val="21"/>
                      <w:szCs w:val="21"/>
                      <w:lang w:eastAsia="it-IT"/>
                    </w:rPr>
                    <w:t>3.2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17</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29.3.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0.82</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21"/>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21"/>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21"/>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bl>
            <w:tblPr>
              <w:tblW w:w="1772" w:type="dxa"/>
              <w:jc w:val="right"/>
              <w:tblCellMar>
                <w:left w:w="10" w:type="dxa"/>
                <w:right w:w="10" w:type="dxa"/>
              </w:tblCellMar>
              <w:tblLook w:val="0000" w:firstRow="0" w:lastRow="0" w:firstColumn="0" w:lastColumn="0" w:noHBand="0" w:noVBand="0"/>
            </w:tblPr>
            <w:tblGrid>
              <w:gridCol w:w="466"/>
              <w:gridCol w:w="435"/>
              <w:gridCol w:w="405"/>
              <w:gridCol w:w="466"/>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89%</w:t>
                        </w:r>
                      </w:p>
                    </w:tc>
                  </w:tr>
                  <w:tr w:rsidR="00916EB5">
                    <w:trPr>
                      <w:trHeight w:val="1335"/>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05"/>
                  </w:tblGrid>
                  <w:tr w:rsidR="00916EB5">
                    <w:trPr>
                      <w:jc w:val="center"/>
                    </w:trPr>
                    <w:tc>
                      <w:tcPr>
                        <w:tcW w:w="40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11%</w:t>
                        </w:r>
                      </w:p>
                    </w:tc>
                  </w:tr>
                  <w:tr w:rsidR="00916EB5">
                    <w:trPr>
                      <w:trHeight w:val="165"/>
                      <w:jc w:val="center"/>
                    </w:trPr>
                    <w:tc>
                      <w:tcPr>
                        <w:tcW w:w="40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6%</w:t>
                        </w:r>
                      </w:p>
                    </w:tc>
                  </w:tr>
                  <w:tr w:rsidR="00916EB5">
                    <w:trPr>
                      <w:trHeight w:val="90"/>
                      <w:jc w:val="center"/>
                    </w:trPr>
                    <w:tc>
                      <w:tcPr>
                        <w:tcW w:w="375"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0"/>
                            <w:szCs w:val="21"/>
                            <w:lang w:eastAsia="it-IT"/>
                          </w:rPr>
                        </w:pPr>
                      </w:p>
                    </w:tc>
                  </w:tr>
                </w:tbl>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94%</w:t>
                        </w:r>
                      </w:p>
                    </w:tc>
                  </w:tr>
                  <w:tr w:rsidR="00916EB5">
                    <w:trPr>
                      <w:trHeight w:val="141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lastRenderedPageBreak/>
                    <w:t>24</w:t>
                  </w:r>
                </w:p>
              </w:tc>
              <w:tc>
                <w:tcPr>
                  <w:tcW w:w="43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405"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466"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16</w:t>
                  </w: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05"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66"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1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05"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66"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90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3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05"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6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466"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lastRenderedPageBreak/>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tbl>
      <w:tblPr>
        <w:tblW w:w="9728" w:type="dxa"/>
        <w:tblCellMar>
          <w:left w:w="10" w:type="dxa"/>
          <w:right w:w="10" w:type="dxa"/>
        </w:tblCellMar>
        <w:tblLook w:val="0000" w:firstRow="0" w:lastRow="0" w:firstColumn="0" w:lastColumn="0" w:noHBand="0" w:noVBand="0"/>
      </w:tblPr>
      <w:tblGrid>
        <w:gridCol w:w="4422"/>
        <w:gridCol w:w="4498"/>
        <w:gridCol w:w="179"/>
        <w:gridCol w:w="629"/>
      </w:tblGrid>
      <w:tr w:rsidR="00916EB5">
        <w:tc>
          <w:tcPr>
            <w:tcW w:w="4433" w:type="dxa"/>
            <w:shd w:val="clear" w:color="auto" w:fill="auto"/>
            <w:tcMar>
              <w:top w:w="15" w:type="dxa"/>
              <w:left w:w="15" w:type="dxa"/>
              <w:bottom w:w="15" w:type="dxa"/>
              <w:right w:w="15" w:type="dxa"/>
            </w:tcMar>
          </w:tcPr>
          <w:p w:rsidR="00916EB5" w:rsidRDefault="00CD044E">
            <w:pPr>
              <w:spacing w:before="100" w:after="100"/>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d16 x d7</w:t>
            </w:r>
          </w:p>
          <w:tbl>
            <w:tblPr>
              <w:tblW w:w="2820" w:type="dxa"/>
              <w:tblCellMar>
                <w:left w:w="10" w:type="dxa"/>
                <w:right w:w="10" w:type="dxa"/>
              </w:tblCellMar>
              <w:tblLook w:val="0000" w:firstRow="0" w:lastRow="0" w:firstColumn="0" w:lastColumn="0" w:noHBand="0" w:noVBand="0"/>
            </w:tblPr>
            <w:tblGrid>
              <w:gridCol w:w="926"/>
              <w:gridCol w:w="499"/>
              <w:gridCol w:w="499"/>
              <w:gridCol w:w="896"/>
            </w:tblGrid>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d7-&gt;</w:t>
                  </w:r>
                  <w:r>
                    <w:rPr>
                      <w:rFonts w:ascii="Arial" w:eastAsia="Times New Roman" w:hAnsi="Arial" w:cs="Arial"/>
                      <w:sz w:val="21"/>
                      <w:szCs w:val="21"/>
                      <w:lang w:eastAsia="it-IT"/>
                    </w:rPr>
                    <w:br/>
                    <w:t>d16</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riga</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1</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w:t>
                  </w:r>
                  <w:r>
                    <w:rPr>
                      <w:rFonts w:ascii="Arial" w:eastAsia="Times New Roman" w:hAnsi="Arial" w:cs="Arial"/>
                      <w:sz w:val="21"/>
                      <w:szCs w:val="21"/>
                      <w:lang w:eastAsia="it-IT"/>
                    </w:rPr>
                    <w:br/>
                  </w:r>
                  <w:r>
                    <w:rPr>
                      <w:rFonts w:ascii="Arial" w:eastAsia="Times New Roman" w:hAnsi="Arial" w:cs="Arial"/>
                      <w:i/>
                      <w:iCs/>
                      <w:sz w:val="21"/>
                      <w:szCs w:val="21"/>
                      <w:lang w:eastAsia="it-IT"/>
                    </w:rPr>
                    <w:t>11.4</w:t>
                  </w:r>
                  <w:r>
                    <w:rPr>
                      <w:rFonts w:ascii="Arial" w:eastAsia="Times New Roman" w:hAnsi="Arial" w:cs="Arial"/>
                      <w:sz w:val="21"/>
                      <w:szCs w:val="21"/>
                      <w:lang w:eastAsia="it-IT"/>
                    </w:rPr>
                    <w:br/>
                  </w:r>
                  <w:r>
                    <w:rPr>
                      <w:rFonts w:ascii="Arial" w:eastAsia="Times New Roman" w:hAnsi="Arial" w:cs="Arial"/>
                      <w:b/>
                      <w:bCs/>
                      <w:sz w:val="21"/>
                      <w:szCs w:val="21"/>
                      <w:lang w:eastAsia="it-IT"/>
                    </w:rPr>
                    <w:t>-2.8</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18</w:t>
                  </w:r>
                  <w:r>
                    <w:rPr>
                      <w:rFonts w:ascii="Arial" w:eastAsia="Times New Roman" w:hAnsi="Arial" w:cs="Arial"/>
                      <w:sz w:val="21"/>
                      <w:szCs w:val="21"/>
                      <w:lang w:eastAsia="it-IT"/>
                    </w:rPr>
                    <w:br/>
                  </w:r>
                  <w:r>
                    <w:rPr>
                      <w:rFonts w:ascii="Arial" w:eastAsia="Times New Roman" w:hAnsi="Arial" w:cs="Arial"/>
                      <w:i/>
                      <w:iCs/>
                      <w:sz w:val="21"/>
                      <w:szCs w:val="21"/>
                      <w:lang w:eastAsia="it-IT"/>
                    </w:rPr>
                    <w:t>8.6</w:t>
                  </w:r>
                  <w:r>
                    <w:rPr>
                      <w:rFonts w:ascii="Arial" w:eastAsia="Times New Roman" w:hAnsi="Arial" w:cs="Arial"/>
                      <w:sz w:val="21"/>
                      <w:szCs w:val="21"/>
                      <w:lang w:eastAsia="it-IT"/>
                    </w:rPr>
                    <w:br/>
                  </w:r>
                  <w:r>
                    <w:rPr>
                      <w:rFonts w:ascii="Arial" w:eastAsia="Times New Roman" w:hAnsi="Arial" w:cs="Arial"/>
                      <w:b/>
                      <w:bCs/>
                      <w:sz w:val="21"/>
                      <w:szCs w:val="21"/>
                      <w:lang w:eastAsia="it-IT"/>
                    </w:rPr>
                    <w:t>3.2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b/>
                      <w:bCs/>
                      <w:sz w:val="21"/>
                      <w:szCs w:val="21"/>
                      <w:lang w:eastAsia="it-IT"/>
                    </w:rPr>
                    <w:t>2</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23</w:t>
                  </w:r>
                  <w:r>
                    <w:rPr>
                      <w:rFonts w:ascii="Arial" w:eastAsia="Times New Roman" w:hAnsi="Arial" w:cs="Arial"/>
                      <w:sz w:val="21"/>
                      <w:szCs w:val="21"/>
                      <w:lang w:eastAsia="it-IT"/>
                    </w:rPr>
                    <w:br/>
                  </w:r>
                  <w:r>
                    <w:rPr>
                      <w:rFonts w:ascii="Arial" w:eastAsia="Times New Roman" w:hAnsi="Arial" w:cs="Arial"/>
                      <w:i/>
                      <w:iCs/>
                      <w:sz w:val="21"/>
                      <w:szCs w:val="21"/>
                      <w:lang w:eastAsia="it-IT"/>
                    </w:rPr>
                    <w:t>13.6</w:t>
                  </w:r>
                  <w:r>
                    <w:rPr>
                      <w:rFonts w:ascii="Arial" w:eastAsia="Times New Roman" w:hAnsi="Arial" w:cs="Arial"/>
                      <w:sz w:val="21"/>
                      <w:szCs w:val="21"/>
                      <w:lang w:eastAsia="it-IT"/>
                    </w:rPr>
                    <w:br/>
                  </w:r>
                  <w:r>
                    <w:rPr>
                      <w:rFonts w:ascii="Arial" w:eastAsia="Times New Roman" w:hAnsi="Arial" w:cs="Arial"/>
                      <w:b/>
                      <w:bCs/>
                      <w:sz w:val="21"/>
                      <w:szCs w:val="21"/>
                      <w:lang w:eastAsia="it-IT"/>
                    </w:rPr>
                    <w:t>2.5</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r>
                    <w:rPr>
                      <w:rFonts w:ascii="Arial" w:eastAsia="Times New Roman" w:hAnsi="Arial" w:cs="Arial"/>
                      <w:sz w:val="21"/>
                      <w:szCs w:val="21"/>
                      <w:lang w:eastAsia="it-IT"/>
                    </w:rPr>
                    <w:t>1</w:t>
                  </w:r>
                  <w:r>
                    <w:rPr>
                      <w:rFonts w:ascii="Arial" w:eastAsia="Times New Roman" w:hAnsi="Arial" w:cs="Arial"/>
                      <w:sz w:val="21"/>
                      <w:szCs w:val="21"/>
                      <w:lang w:eastAsia="it-IT"/>
                    </w:rPr>
                    <w:br/>
                  </w:r>
                  <w:r>
                    <w:rPr>
                      <w:rFonts w:ascii="Arial" w:eastAsia="Times New Roman" w:hAnsi="Arial" w:cs="Arial"/>
                      <w:i/>
                      <w:iCs/>
                      <w:sz w:val="21"/>
                      <w:szCs w:val="21"/>
                      <w:lang w:eastAsia="it-IT"/>
                    </w:rPr>
                    <w:t>10.4</w:t>
                  </w:r>
                  <w:r>
                    <w:rPr>
                      <w:rFonts w:ascii="Arial" w:eastAsia="Times New Roman" w:hAnsi="Arial" w:cs="Arial"/>
                      <w:sz w:val="21"/>
                      <w:szCs w:val="21"/>
                      <w:lang w:eastAsia="it-IT"/>
                    </w:rPr>
                    <w:br/>
                  </w:r>
                  <w:r>
                    <w:rPr>
                      <w:rFonts w:ascii="Arial" w:eastAsia="Times New Roman" w:hAnsi="Arial" w:cs="Arial"/>
                      <w:b/>
                      <w:bCs/>
                      <w:sz w:val="21"/>
                      <w:szCs w:val="21"/>
                      <w:lang w:eastAsia="it-IT"/>
                    </w:rPr>
                    <w:t>-2.9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24</w:t>
                  </w:r>
                </w:p>
              </w:tc>
            </w:tr>
            <w:tr w:rsidR="00916EB5">
              <w:tc>
                <w:tcPr>
                  <w:tcW w:w="92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18"/>
                      <w:szCs w:val="18"/>
                      <w:lang w:eastAsia="it-IT"/>
                    </w:rPr>
                  </w:pPr>
                  <w:r>
                    <w:rPr>
                      <w:rFonts w:ascii="Arial" w:eastAsia="Times New Roman" w:hAnsi="Arial" w:cs="Arial"/>
                      <w:sz w:val="18"/>
                      <w:szCs w:val="18"/>
                      <w:lang w:eastAsia="it-IT"/>
                    </w:rPr>
                    <w:t xml:space="preserve">Marginale </w:t>
                  </w:r>
                  <w:r>
                    <w:rPr>
                      <w:rFonts w:ascii="Arial" w:eastAsia="Times New Roman" w:hAnsi="Arial" w:cs="Arial"/>
                      <w:sz w:val="18"/>
                      <w:szCs w:val="18"/>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25</w:t>
                  </w:r>
                </w:p>
              </w:tc>
              <w:tc>
                <w:tcPr>
                  <w:tcW w:w="4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44</w:t>
                  </w:r>
                </w:p>
              </w:tc>
            </w:tr>
          </w:tbl>
          <w:p w:rsidR="00916EB5" w:rsidRDefault="00CD044E">
            <w:pPr>
              <w:spacing w:before="100" w:after="100"/>
            </w:pPr>
            <w:r>
              <w:rPr>
                <w:rFonts w:ascii="Arial" w:eastAsia="Times New Roman" w:hAnsi="Arial" w:cs="Arial"/>
                <w:sz w:val="21"/>
                <w:szCs w:val="21"/>
                <w:lang w:eastAsia="it-IT"/>
              </w:rPr>
              <w:t xml:space="preserve">X quadro = 32.76. Significatività = </w:t>
            </w:r>
            <w:r>
              <w:rPr>
                <w:rFonts w:ascii="Arial" w:eastAsia="Times New Roman" w:hAnsi="Arial" w:cs="Arial"/>
                <w:b/>
                <w:bCs/>
                <w:sz w:val="21"/>
                <w:szCs w:val="21"/>
                <w:lang w:eastAsia="it-IT"/>
              </w:rPr>
              <w:t>0</w:t>
            </w:r>
            <w:r>
              <w:rPr>
                <w:rFonts w:ascii="Arial" w:eastAsia="Times New Roman" w:hAnsi="Arial" w:cs="Arial"/>
                <w:sz w:val="21"/>
                <w:szCs w:val="21"/>
                <w:lang w:eastAsia="it-IT"/>
              </w:rPr>
              <w:br/>
              <w:t xml:space="preserve">V di </w:t>
            </w:r>
            <w:proofErr w:type="spellStart"/>
            <w:r>
              <w:rPr>
                <w:rFonts w:ascii="Arial" w:eastAsia="Times New Roman" w:hAnsi="Arial" w:cs="Arial"/>
                <w:sz w:val="21"/>
                <w:szCs w:val="21"/>
                <w:lang w:eastAsia="it-IT"/>
              </w:rPr>
              <w:t>Cramer</w:t>
            </w:r>
            <w:proofErr w:type="spellEnd"/>
            <w:r>
              <w:rPr>
                <w:rFonts w:ascii="Arial" w:eastAsia="Times New Roman" w:hAnsi="Arial" w:cs="Arial"/>
                <w:sz w:val="21"/>
                <w:szCs w:val="21"/>
                <w:lang w:eastAsia="it-IT"/>
              </w:rPr>
              <w:t xml:space="preserve"> = 0.86</w:t>
            </w:r>
          </w:p>
          <w:p w:rsidR="00916EB5" w:rsidRDefault="00CD044E">
            <w:pPr>
              <w:spacing w:before="100" w:after="100"/>
            </w:pPr>
            <w:r>
              <w:rPr>
                <w:rFonts w:ascii="Arial" w:eastAsia="Times New Roman" w:hAnsi="Arial" w:cs="Arial"/>
                <w:sz w:val="21"/>
                <w:szCs w:val="21"/>
                <w:lang w:eastAsia="it-IT"/>
              </w:rPr>
              <w:t xml:space="preserve">Probabilità esatta (dal test di Fisher) = </w:t>
            </w:r>
            <w:r>
              <w:rPr>
                <w:rFonts w:ascii="Arial" w:eastAsia="Times New Roman" w:hAnsi="Arial" w:cs="Arial"/>
                <w:b/>
                <w:bCs/>
                <w:sz w:val="21"/>
                <w:szCs w:val="21"/>
                <w:lang w:eastAsia="it-IT"/>
              </w:rPr>
              <w:t>0</w:t>
            </w:r>
          </w:p>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Nelle celle della tabella sono indicati:</w:t>
            </w:r>
          </w:p>
          <w:p w:rsidR="00916EB5" w:rsidRDefault="00CD044E">
            <w:pPr>
              <w:widowControl/>
              <w:numPr>
                <w:ilvl w:val="0"/>
                <w:numId w:val="22"/>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osservata O</w:t>
            </w:r>
          </w:p>
          <w:p w:rsidR="00916EB5" w:rsidRDefault="00CD044E">
            <w:pPr>
              <w:widowControl/>
              <w:numPr>
                <w:ilvl w:val="0"/>
                <w:numId w:val="22"/>
              </w:numPr>
              <w:suppressAutoHyphens w:val="0"/>
              <w:spacing w:before="100" w:after="100"/>
              <w:textAlignment w:val="auto"/>
              <w:rPr>
                <w:rFonts w:ascii="Arial" w:eastAsia="Times New Roman" w:hAnsi="Arial" w:cs="Arial"/>
                <w:sz w:val="21"/>
                <w:szCs w:val="21"/>
                <w:lang w:eastAsia="it-IT"/>
              </w:rPr>
            </w:pPr>
            <w:r>
              <w:rPr>
                <w:rFonts w:ascii="Arial" w:eastAsia="Times New Roman" w:hAnsi="Arial" w:cs="Arial"/>
                <w:sz w:val="21"/>
                <w:szCs w:val="21"/>
                <w:lang w:eastAsia="it-IT"/>
              </w:rPr>
              <w:t>la frequenza attesa A</w:t>
            </w:r>
          </w:p>
          <w:p w:rsidR="00916EB5" w:rsidRDefault="00CD044E">
            <w:pPr>
              <w:widowControl/>
              <w:numPr>
                <w:ilvl w:val="0"/>
                <w:numId w:val="22"/>
              </w:numPr>
              <w:suppressAutoHyphens w:val="0"/>
              <w:spacing w:before="100" w:after="100"/>
              <w:textAlignment w:val="auto"/>
            </w:pPr>
            <w:r>
              <w:rPr>
                <w:rFonts w:ascii="Arial" w:eastAsia="Times New Roman" w:hAnsi="Arial" w:cs="Arial"/>
                <w:sz w:val="21"/>
                <w:szCs w:val="21"/>
                <w:lang w:eastAsia="it-IT"/>
              </w:rPr>
              <w:t>il residuo standardizzato di cella, ossia lo scarto tra frequenza osservata e a</w:t>
            </w:r>
            <w:r>
              <w:rPr>
                <w:rFonts w:ascii="Arial" w:eastAsia="Times New Roman" w:hAnsi="Arial" w:cs="Arial"/>
                <w:sz w:val="21"/>
                <w:szCs w:val="21"/>
                <w:lang w:eastAsia="it-IT"/>
              </w:rPr>
              <w:t>t</w:t>
            </w:r>
            <w:r>
              <w:rPr>
                <w:rFonts w:ascii="Arial" w:eastAsia="Times New Roman" w:hAnsi="Arial" w:cs="Arial"/>
                <w:sz w:val="21"/>
                <w:szCs w:val="21"/>
                <w:lang w:eastAsia="it-IT"/>
              </w:rPr>
              <w:t>tesa rapportato alla radice quadrata della frequenza attesa (O-A)/</w:t>
            </w:r>
            <w:proofErr w:type="spellStart"/>
            <w:r>
              <w:rPr>
                <w:rFonts w:ascii="Arial" w:eastAsia="Times New Roman" w:hAnsi="Arial" w:cs="Arial"/>
                <w:sz w:val="21"/>
                <w:szCs w:val="21"/>
                <w:lang w:eastAsia="it-IT"/>
              </w:rPr>
              <w:t>radq</w:t>
            </w:r>
            <w:proofErr w:type="spellEnd"/>
            <w:r>
              <w:rPr>
                <w:rFonts w:ascii="Arial" w:eastAsia="Times New Roman" w:hAnsi="Arial" w:cs="Arial"/>
                <w:sz w:val="21"/>
                <w:szCs w:val="21"/>
                <w:lang w:eastAsia="it-IT"/>
              </w:rPr>
              <w:t>(A)</w:t>
            </w:r>
          </w:p>
        </w:tc>
        <w:tc>
          <w:tcPr>
            <w:tcW w:w="4518" w:type="dxa"/>
            <w:shd w:val="clear" w:color="auto" w:fill="auto"/>
            <w:tcMar>
              <w:top w:w="15" w:type="dxa"/>
              <w:left w:w="15" w:type="dxa"/>
              <w:bottom w:w="15" w:type="dxa"/>
              <w:right w:w="15" w:type="dxa"/>
            </w:tcMar>
          </w:tcPr>
          <w:p w:rsidR="00916EB5" w:rsidRDefault="00CD044E">
            <w:pPr>
              <w:spacing w:before="100" w:after="100"/>
              <w:jc w:val="right"/>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1788" w:type="dxa"/>
              <w:jc w:val="right"/>
              <w:tblCellMar>
                <w:left w:w="10" w:type="dxa"/>
                <w:right w:w="10" w:type="dxa"/>
              </w:tblCellMar>
              <w:tblLook w:val="0000" w:firstRow="0" w:lastRow="0" w:firstColumn="0" w:lastColumn="0" w:noHBand="0" w:noVBand="0"/>
            </w:tblPr>
            <w:tblGrid>
              <w:gridCol w:w="466"/>
              <w:gridCol w:w="451"/>
              <w:gridCol w:w="451"/>
              <w:gridCol w:w="420"/>
            </w:tblGrid>
            <w:tr w:rsidR="00916EB5">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916EB5">
                    <w:trPr>
                      <w:trHeight w:val="15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16"/>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90%</w:t>
                        </w:r>
                      </w:p>
                    </w:tc>
                  </w:tr>
                  <w:tr w:rsidR="00916EB5">
                    <w:trPr>
                      <w:trHeight w:val="1350"/>
                      <w:jc w:val="center"/>
                    </w:trPr>
                    <w:tc>
                      <w:tcPr>
                        <w:tcW w:w="421"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916EB5">
                    <w:trPr>
                      <w:jc w:val="center"/>
                    </w:trPr>
                    <w:tc>
                      <w:tcPr>
                        <w:tcW w:w="42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96%</w:t>
                        </w:r>
                      </w:p>
                    </w:tc>
                  </w:tr>
                  <w:tr w:rsidR="00916EB5">
                    <w:trPr>
                      <w:trHeight w:val="1440"/>
                      <w:jc w:val="center"/>
                    </w:trPr>
                    <w:tc>
                      <w:tcPr>
                        <w:tcW w:w="421" w:type="dxa"/>
                        <w:shd w:val="clear" w:color="auto" w:fill="C0D0C0"/>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916EB5">
                    <w:trPr>
                      <w:jc w:val="center"/>
                    </w:trPr>
                    <w:tc>
                      <w:tcPr>
                        <w:tcW w:w="375"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916EB5">
                    <w:trPr>
                      <w:trHeight w:val="60"/>
                      <w:jc w:val="center"/>
                    </w:trPr>
                    <w:tc>
                      <w:tcPr>
                        <w:tcW w:w="375" w:type="dxa"/>
                        <w:shd w:val="clear" w:color="auto" w:fill="80D080"/>
                        <w:tcMar>
                          <w:top w:w="0" w:type="dxa"/>
                          <w:left w:w="0" w:type="dxa"/>
                          <w:bottom w:w="0" w:type="dxa"/>
                          <w:right w:w="0" w:type="dxa"/>
                        </w:tcMar>
                        <w:vAlign w:val="bottom"/>
                      </w:tcPr>
                      <w:p w:rsidR="00916EB5" w:rsidRDefault="00916EB5">
                        <w:pPr>
                          <w:jc w:val="center"/>
                          <w:rPr>
                            <w:rFonts w:ascii="Arial" w:eastAsia="Times New Roman" w:hAnsi="Arial" w:cs="Arial"/>
                            <w:sz w:val="6"/>
                            <w:szCs w:val="21"/>
                            <w:lang w:eastAsia="it-IT"/>
                          </w:rPr>
                        </w:pPr>
                      </w:p>
                    </w:tc>
                  </w:tr>
                </w:tbl>
                <w:p w:rsidR="00916EB5" w:rsidRDefault="00916EB5">
                  <w:pPr>
                    <w:jc w:val="center"/>
                    <w:rPr>
                      <w:rFonts w:ascii="Arial" w:eastAsia="Times New Roman" w:hAnsi="Arial" w:cs="Arial"/>
                      <w:sz w:val="21"/>
                      <w:szCs w:val="21"/>
                      <w:lang w:eastAsia="it-IT"/>
                    </w:rPr>
                  </w:pPr>
                </w:p>
              </w:tc>
            </w:tr>
            <w:tr w:rsidR="00916EB5">
              <w:trPr>
                <w:jc w:val="right"/>
              </w:trPr>
              <w:tc>
                <w:tcPr>
                  <w:tcW w:w="466"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18</w:t>
                  </w:r>
                </w:p>
              </w:tc>
              <w:tc>
                <w:tcPr>
                  <w:tcW w:w="451" w:type="dxa"/>
                  <w:tcBorders>
                    <w:bottom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23</w:t>
                  </w:r>
                </w:p>
              </w:tc>
              <w:tc>
                <w:tcPr>
                  <w:tcW w:w="420" w:type="dxa"/>
                  <w:tcBorders>
                    <w:top w:val="single" w:sz="6" w:space="0" w:color="000000"/>
                  </w:tcBorders>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trHeight w:val="450"/>
                <w:jc w:val="right"/>
              </w:trPr>
              <w:tc>
                <w:tcPr>
                  <w:tcW w:w="466" w:type="dxa"/>
                  <w:shd w:val="clear" w:color="auto" w:fill="auto"/>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51"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c>
                <w:tcPr>
                  <w:tcW w:w="420" w:type="dxa"/>
                  <w:shd w:val="clear" w:color="auto" w:fill="auto"/>
                  <w:tcMar>
                    <w:top w:w="0" w:type="dxa"/>
                    <w:left w:w="0" w:type="dxa"/>
                    <w:bottom w:w="0" w:type="dxa"/>
                    <w:right w:w="0" w:type="dxa"/>
                  </w:tcMar>
                  <w:vAlign w:val="center"/>
                </w:tcPr>
                <w:p w:rsidR="00916EB5" w:rsidRDefault="00916EB5">
                  <w:pPr>
                    <w:rPr>
                      <w:rFonts w:eastAsia="Times New Roman" w:cs="Times New Roman"/>
                      <w:sz w:val="20"/>
                      <w:szCs w:val="20"/>
                      <w:lang w:eastAsia="it-IT"/>
                    </w:rPr>
                  </w:pPr>
                </w:p>
              </w:tc>
            </w:tr>
            <w:tr w:rsidR="00916EB5">
              <w:trPr>
                <w:jc w:val="right"/>
              </w:trPr>
              <w:tc>
                <w:tcPr>
                  <w:tcW w:w="466"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3.2</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750"/>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vAlign w:val="bottom"/>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2.5</w:t>
                  </w:r>
                </w:p>
                <w:tbl>
                  <w:tblPr>
                    <w:tblW w:w="375" w:type="dxa"/>
                    <w:jc w:val="center"/>
                    <w:tblCellMar>
                      <w:left w:w="10" w:type="dxa"/>
                      <w:right w:w="10" w:type="dxa"/>
                    </w:tblCellMar>
                    <w:tblLook w:val="0000" w:firstRow="0" w:lastRow="0" w:firstColumn="0" w:lastColumn="0" w:noHBand="0" w:noVBand="0"/>
                  </w:tblPr>
                  <w:tblGrid>
                    <w:gridCol w:w="375"/>
                  </w:tblGrid>
                  <w:tr w:rsidR="00916EB5">
                    <w:trPr>
                      <w:trHeight w:val="585"/>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vAlign w:val="bottom"/>
                </w:tcPr>
                <w:p w:rsidR="00916EB5" w:rsidRDefault="00916EB5">
                  <w:pPr>
                    <w:jc w:val="center"/>
                    <w:rPr>
                      <w:rFonts w:ascii="Arial" w:eastAsia="Times New Roman" w:hAnsi="Arial" w:cs="Arial"/>
                      <w:sz w:val="21"/>
                      <w:szCs w:val="21"/>
                      <w:lang w:eastAsia="it-IT"/>
                    </w:rPr>
                  </w:pPr>
                </w:p>
              </w:tc>
            </w:tr>
            <w:tr w:rsidR="00916EB5">
              <w:trPr>
                <w:jc w:val="right"/>
              </w:trPr>
              <w:tc>
                <w:tcPr>
                  <w:tcW w:w="917"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871" w:type="dxa"/>
                  <w:gridSpan w:val="2"/>
                  <w:shd w:val="clear" w:color="auto" w:fill="E0E0E0"/>
                  <w:tcMar>
                    <w:top w:w="0" w:type="dxa"/>
                    <w:left w:w="0" w:type="dxa"/>
                    <w:bottom w:w="0" w:type="dxa"/>
                    <w:right w:w="0" w:type="dxa"/>
                  </w:tcMar>
                  <w:vAlign w:val="center"/>
                </w:tcPr>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916EB5">
              <w:trPr>
                <w:jc w:val="right"/>
              </w:trPr>
              <w:tc>
                <w:tcPr>
                  <w:tcW w:w="466"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60"/>
                      <w:jc w:val="center"/>
                    </w:trPr>
                    <w:tc>
                      <w:tcPr>
                        <w:tcW w:w="375" w:type="dxa"/>
                        <w:shd w:val="clear" w:color="auto" w:fill="C0D0C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-2.8</w:t>
                  </w: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51" w:type="dxa"/>
                  <w:shd w:val="clear" w:color="auto" w:fill="auto"/>
                  <w:tcMar>
                    <w:top w:w="0" w:type="dxa"/>
                    <w:left w:w="0" w:type="dxa"/>
                    <w:bottom w:w="0" w:type="dxa"/>
                    <w:right w:w="0" w:type="dxa"/>
                  </w:tcMar>
                </w:tcPr>
                <w:p w:rsidR="00916EB5" w:rsidRDefault="00916EB5">
                  <w:pPr>
                    <w:jc w:val="center"/>
                    <w:rPr>
                      <w:rFonts w:ascii="Arial" w:eastAsia="Times New Roman" w:hAnsi="Arial" w:cs="Arial"/>
                      <w:sz w:val="21"/>
                      <w:szCs w:val="21"/>
                      <w:lang w:eastAsia="it-IT"/>
                    </w:rPr>
                  </w:pPr>
                </w:p>
              </w:tc>
              <w:tc>
                <w:tcPr>
                  <w:tcW w:w="420" w:type="dxa"/>
                  <w:shd w:val="clear" w:color="auto" w:fill="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916EB5">
                    <w:trPr>
                      <w:trHeight w:val="675"/>
                      <w:jc w:val="center"/>
                    </w:trPr>
                    <w:tc>
                      <w:tcPr>
                        <w:tcW w:w="375" w:type="dxa"/>
                        <w:shd w:val="clear" w:color="auto" w:fill="80D080"/>
                        <w:tcMar>
                          <w:top w:w="0" w:type="dxa"/>
                          <w:left w:w="0" w:type="dxa"/>
                          <w:bottom w:w="0" w:type="dxa"/>
                          <w:right w:w="0" w:type="dxa"/>
                        </w:tcMar>
                        <w:vAlign w:val="center"/>
                      </w:tcPr>
                      <w:p w:rsidR="00916EB5" w:rsidRDefault="00916EB5">
                        <w:pPr>
                          <w:rPr>
                            <w:rFonts w:ascii="Arial" w:eastAsia="Times New Roman" w:hAnsi="Arial" w:cs="Arial"/>
                            <w:sz w:val="21"/>
                            <w:szCs w:val="21"/>
                            <w:lang w:eastAsia="it-IT"/>
                          </w:rPr>
                        </w:pPr>
                      </w:p>
                    </w:tc>
                  </w:tr>
                </w:tbl>
                <w:p w:rsidR="00916EB5" w:rsidRDefault="00CD044E">
                  <w:pPr>
                    <w:jc w:val="center"/>
                    <w:rPr>
                      <w:rFonts w:ascii="Arial" w:eastAsia="Times New Roman" w:hAnsi="Arial" w:cs="Arial"/>
                      <w:sz w:val="21"/>
                      <w:szCs w:val="21"/>
                      <w:lang w:eastAsia="it-IT"/>
                    </w:rPr>
                  </w:pPr>
                  <w:r>
                    <w:rPr>
                      <w:rFonts w:ascii="Arial" w:eastAsia="Times New Roman" w:hAnsi="Arial" w:cs="Arial"/>
                      <w:sz w:val="21"/>
                      <w:szCs w:val="21"/>
                      <w:lang w:eastAsia="it-IT"/>
                    </w:rPr>
                    <w:t>-2.9</w:t>
                  </w:r>
                </w:p>
              </w:tc>
            </w:tr>
          </w:tbl>
          <w:p w:rsidR="00916EB5" w:rsidRDefault="00916EB5">
            <w:pPr>
              <w:rPr>
                <w:rFonts w:eastAsia="Times New Roman" w:cs="Times New Roman"/>
                <w:lang w:eastAsia="it-IT"/>
              </w:rPr>
            </w:pPr>
          </w:p>
        </w:tc>
        <w:tc>
          <w:tcPr>
            <w:tcW w:w="180" w:type="dxa"/>
            <w:shd w:val="clear" w:color="auto" w:fill="auto"/>
            <w:tcMar>
              <w:top w:w="15" w:type="dxa"/>
              <w:left w:w="15" w:type="dxa"/>
              <w:bottom w:w="15" w:type="dxa"/>
              <w:right w:w="15"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597" w:type="dxa"/>
            <w:shd w:val="clear" w:color="auto" w:fill="auto"/>
            <w:tcMar>
              <w:top w:w="15" w:type="dxa"/>
              <w:left w:w="15" w:type="dxa"/>
              <w:bottom w:w="15" w:type="dxa"/>
              <w:right w:w="15" w:type="dxa"/>
            </w:tcMar>
          </w:tcPr>
          <w:p w:rsidR="00916EB5" w:rsidRDefault="00CD044E">
            <w:pPr>
              <w:spacing w:before="100" w:after="100"/>
              <w:rPr>
                <w:rFonts w:ascii="Arial" w:eastAsia="Times New Roman" w:hAnsi="Arial" w:cs="Arial"/>
                <w:sz w:val="21"/>
                <w:szCs w:val="21"/>
                <w:lang w:eastAsia="it-IT"/>
              </w:rPr>
            </w:pPr>
            <w:r>
              <w:rPr>
                <w:rFonts w:ascii="Arial" w:eastAsia="Times New Roman" w:hAnsi="Arial" w:cs="Arial"/>
                <w:sz w:val="21"/>
                <w:szCs w:val="21"/>
                <w:lang w:eastAsia="it-IT"/>
              </w:rPr>
              <w:t> </w:t>
            </w:r>
          </w:p>
          <w:tbl>
            <w:tblPr>
              <w:tblW w:w="503" w:type="dxa"/>
              <w:tblCellMar>
                <w:left w:w="10" w:type="dxa"/>
                <w:right w:w="10" w:type="dxa"/>
              </w:tblCellMar>
              <w:tblLook w:val="0000" w:firstRow="0" w:lastRow="0" w:firstColumn="0" w:lastColumn="0" w:noHBand="0" w:noVBand="0"/>
            </w:tblPr>
            <w:tblGrid>
              <w:gridCol w:w="599"/>
            </w:tblGrid>
            <w:tr w:rsidR="00916EB5">
              <w:tc>
                <w:tcPr>
                  <w:tcW w:w="567" w:type="dxa"/>
                  <w:shd w:val="clear" w:color="auto" w:fill="808080"/>
                  <w:tcMar>
                    <w:top w:w="15" w:type="dxa"/>
                    <w:left w:w="15" w:type="dxa"/>
                    <w:bottom w:w="15" w:type="dxa"/>
                    <w:right w:w="15" w:type="dxa"/>
                  </w:tcMar>
                  <w:vAlign w:val="center"/>
                </w:tcPr>
                <w:tbl>
                  <w:tblPr>
                    <w:tblW w:w="473" w:type="dxa"/>
                    <w:tblCellMar>
                      <w:left w:w="10" w:type="dxa"/>
                      <w:right w:w="10" w:type="dxa"/>
                    </w:tblCellMar>
                    <w:tblLook w:val="0000" w:firstRow="0" w:lastRow="0" w:firstColumn="0" w:lastColumn="0" w:noHBand="0" w:noVBand="0"/>
                  </w:tblPr>
                  <w:tblGrid>
                    <w:gridCol w:w="569"/>
                  </w:tblGrid>
                  <w:tr w:rsidR="00916EB5">
                    <w:tc>
                      <w:tcPr>
                        <w:tcW w:w="537" w:type="dxa"/>
                        <w:shd w:val="clear" w:color="auto" w:fill="F8F0F8"/>
                        <w:tcMar>
                          <w:top w:w="0" w:type="dxa"/>
                          <w:left w:w="0" w:type="dxa"/>
                          <w:bottom w:w="0" w:type="dxa"/>
                          <w:right w:w="0" w:type="dxa"/>
                        </w:tcMar>
                        <w:vAlign w:val="center"/>
                      </w:tcPr>
                      <w:tbl>
                        <w:tblPr>
                          <w:tblW w:w="473" w:type="dxa"/>
                          <w:tblCellMar>
                            <w:left w:w="10" w:type="dxa"/>
                            <w:right w:w="10" w:type="dxa"/>
                          </w:tblCellMar>
                          <w:tblLook w:val="0000" w:firstRow="0" w:lastRow="0" w:firstColumn="0" w:lastColumn="0" w:noHBand="0" w:noVBand="0"/>
                        </w:tblPr>
                        <w:tblGrid>
                          <w:gridCol w:w="314"/>
                          <w:gridCol w:w="255"/>
                        </w:tblGrid>
                        <w:tr w:rsidR="00916EB5">
                          <w:tc>
                            <w:tcPr>
                              <w:tcW w:w="298" w:type="dxa"/>
                              <w:shd w:val="clear" w:color="auto" w:fill="C0D0C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916EB5">
                          <w:tc>
                            <w:tcPr>
                              <w:tcW w:w="298" w:type="dxa"/>
                              <w:shd w:val="clear" w:color="auto" w:fill="80D080"/>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239" w:type="dxa"/>
                              <w:shd w:val="clear" w:color="auto" w:fill="auto"/>
                              <w:noWrap/>
                              <w:tcMar>
                                <w:top w:w="0" w:type="dxa"/>
                                <w:left w:w="0" w:type="dxa"/>
                                <w:bottom w:w="0" w:type="dxa"/>
                                <w:right w:w="0" w:type="dxa"/>
                              </w:tcMar>
                              <w:vAlign w:val="center"/>
                            </w:tcPr>
                            <w:p w:rsidR="00916EB5" w:rsidRDefault="00CD044E">
                              <w:pPr>
                                <w:rPr>
                                  <w:rFonts w:ascii="Arial" w:eastAsia="Times New Roman" w:hAnsi="Arial" w:cs="Arial"/>
                                  <w:sz w:val="21"/>
                                  <w:szCs w:val="21"/>
                                  <w:lang w:eastAsia="it-IT"/>
                                </w:rPr>
                              </w:pPr>
                              <w:r>
                                <w:rPr>
                                  <w:rFonts w:ascii="Arial" w:eastAsia="Times New Roman" w:hAnsi="Arial" w:cs="Arial"/>
                                  <w:sz w:val="21"/>
                                  <w:szCs w:val="21"/>
                                  <w:lang w:eastAsia="it-IT"/>
                                </w:rPr>
                                <w:t>2</w:t>
                              </w:r>
                            </w:p>
                          </w:tc>
                        </w:tr>
                      </w:tbl>
                      <w:p w:rsidR="00916EB5" w:rsidRDefault="00916EB5">
                        <w:pPr>
                          <w:rPr>
                            <w:rFonts w:ascii="Arial" w:eastAsia="Times New Roman" w:hAnsi="Arial" w:cs="Arial"/>
                            <w:sz w:val="21"/>
                            <w:szCs w:val="21"/>
                            <w:lang w:eastAsia="it-IT"/>
                          </w:rPr>
                        </w:pPr>
                      </w:p>
                    </w:tc>
                  </w:tr>
                </w:tbl>
                <w:p w:rsidR="00916EB5" w:rsidRDefault="00916EB5">
                  <w:pPr>
                    <w:rPr>
                      <w:rFonts w:ascii="Arial" w:eastAsia="Times New Roman" w:hAnsi="Arial" w:cs="Arial"/>
                      <w:sz w:val="21"/>
                      <w:szCs w:val="21"/>
                      <w:lang w:eastAsia="it-IT"/>
                    </w:rPr>
                  </w:pPr>
                </w:p>
              </w:tc>
            </w:tr>
          </w:tbl>
          <w:p w:rsidR="00916EB5" w:rsidRDefault="00916EB5">
            <w:pPr>
              <w:rPr>
                <w:rFonts w:eastAsia="Times New Roman" w:cs="Times New Roman"/>
                <w:lang w:eastAsia="it-IT"/>
              </w:rPr>
            </w:pPr>
          </w:p>
        </w:tc>
      </w:tr>
    </w:tbl>
    <w:p w:rsidR="00916EB5" w:rsidRDefault="00916EB5"/>
    <w:p w:rsidR="00916EB5" w:rsidRDefault="00916EB5">
      <w:pPr>
        <w:pStyle w:val="Standard"/>
        <w:suppressAutoHyphens w:val="0"/>
        <w:autoSpaceDE w:val="0"/>
        <w:spacing w:line="360" w:lineRule="auto"/>
        <w:jc w:val="both"/>
      </w:pPr>
    </w:p>
    <w:p w:rsidR="00916EB5" w:rsidRDefault="00916EB5">
      <w:pPr>
        <w:pStyle w:val="Standard"/>
        <w:suppressAutoHyphens w:val="0"/>
        <w:autoSpaceDE w:val="0"/>
        <w:spacing w:line="360" w:lineRule="auto"/>
        <w:jc w:val="both"/>
      </w:pPr>
    </w:p>
    <w:p w:rsidR="00916EB5" w:rsidRDefault="00916EB5">
      <w:pPr>
        <w:pStyle w:val="Standard"/>
        <w:suppressAutoHyphens w:val="0"/>
        <w:autoSpaceDE w:val="0"/>
        <w:spacing w:line="360" w:lineRule="auto"/>
        <w:jc w:val="both"/>
        <w:rPr>
          <w:rFonts w:cs="Times New Roman"/>
          <w:bCs/>
          <w:i/>
          <w:iCs/>
          <w:color w:val="FF0000"/>
          <w:sz w:val="26"/>
          <w:szCs w:val="26"/>
          <w:u w:val="single"/>
        </w:rPr>
      </w:pPr>
    </w:p>
    <w:p w:rsidR="00916EB5" w:rsidRDefault="00CD044E">
      <w:pPr>
        <w:pStyle w:val="Standard"/>
        <w:suppressAutoHyphens w:val="0"/>
        <w:autoSpaceDE w:val="0"/>
        <w:spacing w:line="360" w:lineRule="auto"/>
        <w:jc w:val="both"/>
      </w:pPr>
      <w:r>
        <w:rPr>
          <w:rStyle w:val="WW-Absatz-Standardschriftart1111"/>
          <w:color w:val="FF0000"/>
        </w:rPr>
        <w:t>Interpretazione dei risultati</w:t>
      </w:r>
    </w:p>
    <w:p w:rsidR="00916EB5" w:rsidRDefault="00916EB5">
      <w:pPr>
        <w:pStyle w:val="Standard"/>
        <w:suppressAutoHyphens w:val="0"/>
        <w:autoSpaceDE w:val="0"/>
        <w:spacing w:line="360" w:lineRule="auto"/>
        <w:jc w:val="both"/>
      </w:pP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 xml:space="preserve">Nell’analisi </w:t>
      </w:r>
      <w:proofErr w:type="spellStart"/>
      <w:r>
        <w:rPr>
          <w:rFonts w:cs="Times New Roman"/>
          <w:bCs/>
          <w:iCs/>
          <w:sz w:val="26"/>
          <w:szCs w:val="26"/>
        </w:rPr>
        <w:t>monovariata</w:t>
      </w:r>
      <w:proofErr w:type="spellEnd"/>
      <w:r>
        <w:rPr>
          <w:rFonts w:cs="Times New Roman"/>
          <w:bCs/>
          <w:iCs/>
          <w:sz w:val="26"/>
          <w:szCs w:val="26"/>
        </w:rPr>
        <w:t xml:space="preserve"> il campione è composto da 44 genitori di età compresa tra i 6e i 10 anni .La metà dei bambini ha un età compresa tra i 6e i 7 anni</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I bambini sono maschi nel 48% del caso e femmine nel 52% dei casi</w:t>
      </w:r>
    </w:p>
    <w:p w:rsidR="00916EB5" w:rsidRDefault="00CD044E">
      <w:pPr>
        <w:pStyle w:val="Standard"/>
        <w:suppressAutoHyphens w:val="0"/>
        <w:autoSpaceDE w:val="0"/>
        <w:spacing w:line="360" w:lineRule="auto"/>
        <w:jc w:val="both"/>
      </w:pPr>
      <w:r>
        <w:rPr>
          <w:rFonts w:cs="Times New Roman"/>
          <w:bCs/>
          <w:iCs/>
          <w:sz w:val="26"/>
          <w:szCs w:val="26"/>
        </w:rPr>
        <w:t xml:space="preserve">Il 55% dei bambini possiede un </w:t>
      </w:r>
      <w:proofErr w:type="spellStart"/>
      <w:r>
        <w:rPr>
          <w:rFonts w:cs="Times New Roman"/>
          <w:bCs/>
          <w:iCs/>
          <w:sz w:val="26"/>
          <w:szCs w:val="26"/>
        </w:rPr>
        <w:t>tablet</w:t>
      </w:r>
      <w:proofErr w:type="spellEnd"/>
      <w:r>
        <w:rPr>
          <w:rFonts w:cs="Times New Roman"/>
          <w:bCs/>
          <w:iCs/>
          <w:sz w:val="26"/>
          <w:szCs w:val="26"/>
        </w:rPr>
        <w:t xml:space="preserve"> e nel 48% dei casi non posso utilizzarlo sempre pe</w:t>
      </w:r>
      <w:r>
        <w:rPr>
          <w:rFonts w:cs="Times New Roman"/>
          <w:bCs/>
          <w:iCs/>
          <w:sz w:val="26"/>
          <w:szCs w:val="26"/>
        </w:rPr>
        <w:t>r</w:t>
      </w:r>
      <w:r>
        <w:rPr>
          <w:rFonts w:cs="Times New Roman"/>
          <w:bCs/>
          <w:iCs/>
          <w:sz w:val="26"/>
          <w:szCs w:val="26"/>
        </w:rPr>
        <w:t>ché è di proprietà dei genitori</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I tempi di utilizzo dei giochi sono molto diversi:  il 40% dei bambini li usano meno di un’ora al giorno, ma un’altra parte consistente del campione 40% li utilizzano più di 3 ore al giorno</w:t>
      </w:r>
    </w:p>
    <w:p w:rsidR="00916EB5" w:rsidRDefault="00CD044E">
      <w:pPr>
        <w:pStyle w:val="Standard"/>
        <w:suppressAutoHyphens w:val="0"/>
        <w:autoSpaceDE w:val="0"/>
        <w:spacing w:line="360" w:lineRule="auto"/>
        <w:jc w:val="both"/>
      </w:pPr>
      <w:r>
        <w:rPr>
          <w:rFonts w:cs="Times New Roman"/>
          <w:bCs/>
          <w:iCs/>
          <w:sz w:val="26"/>
          <w:szCs w:val="26"/>
        </w:rPr>
        <w:t>Il 57% dei bambini preferisce il gioco elettronico rispetto ai giochi tradizionali e il 61% dei genitori afferma che i figli hanno difficoltà di concentrazione a scuola .Solo 28 genitori d</w:t>
      </w:r>
      <w:r>
        <w:rPr>
          <w:rFonts w:cs="Times New Roman"/>
          <w:bCs/>
          <w:iCs/>
          <w:sz w:val="26"/>
          <w:szCs w:val="26"/>
        </w:rPr>
        <w:t>i</w:t>
      </w:r>
      <w:r>
        <w:rPr>
          <w:rFonts w:cs="Times New Roman"/>
          <w:bCs/>
          <w:iCs/>
          <w:sz w:val="26"/>
          <w:szCs w:val="26"/>
        </w:rPr>
        <w:t>chiarano di avere giochi in casa,mediamente4</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Il 59% dei genitori hanno ricevuto comunicazioni riguardo a disattenzioni del figlio dalle maestre</w:t>
      </w:r>
    </w:p>
    <w:p w:rsidR="00916EB5" w:rsidRDefault="00CD044E">
      <w:pPr>
        <w:pStyle w:val="Standard"/>
        <w:suppressAutoHyphens w:val="0"/>
        <w:autoSpaceDE w:val="0"/>
        <w:spacing w:line="360" w:lineRule="auto"/>
        <w:jc w:val="both"/>
      </w:pPr>
      <w:r>
        <w:rPr>
          <w:rFonts w:cs="Times New Roman"/>
          <w:bCs/>
          <w:iCs/>
          <w:sz w:val="26"/>
          <w:szCs w:val="26"/>
        </w:rPr>
        <w:t>Per quanto riguarda lo sviluppo sociale il 52% dei bambini non hanno un compagno di cla</w:t>
      </w:r>
      <w:r>
        <w:rPr>
          <w:rFonts w:cs="Times New Roman"/>
          <w:bCs/>
          <w:iCs/>
          <w:sz w:val="26"/>
          <w:szCs w:val="26"/>
        </w:rPr>
        <w:t>s</w:t>
      </w:r>
      <w:r>
        <w:rPr>
          <w:rFonts w:cs="Times New Roman"/>
          <w:bCs/>
          <w:iCs/>
          <w:sz w:val="26"/>
          <w:szCs w:val="26"/>
        </w:rPr>
        <w:t xml:space="preserve">se preferito. Il 48% dei bambini parlano di </w:t>
      </w:r>
      <w:proofErr w:type="spellStart"/>
      <w:r>
        <w:rPr>
          <w:rFonts w:cs="Times New Roman"/>
          <w:bCs/>
          <w:iCs/>
          <w:sz w:val="26"/>
          <w:szCs w:val="26"/>
        </w:rPr>
        <w:t>anedoti</w:t>
      </w:r>
      <w:proofErr w:type="spellEnd"/>
      <w:r>
        <w:rPr>
          <w:rFonts w:cs="Times New Roman"/>
          <w:bCs/>
          <w:iCs/>
          <w:sz w:val="26"/>
          <w:szCs w:val="26"/>
        </w:rPr>
        <w:t xml:space="preserve"> divertenti che riguardano la sua classe mentre nel 55% non vanno volentieri a casa di amici da scuola</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 xml:space="preserve">Mentre nell’analisi </w:t>
      </w:r>
      <w:proofErr w:type="spellStart"/>
      <w:r>
        <w:rPr>
          <w:rFonts w:cs="Times New Roman"/>
          <w:bCs/>
          <w:iCs/>
          <w:sz w:val="26"/>
          <w:szCs w:val="26"/>
        </w:rPr>
        <w:t>bivariata</w:t>
      </w:r>
      <w:proofErr w:type="spellEnd"/>
      <w:r>
        <w:rPr>
          <w:rFonts w:cs="Times New Roman"/>
          <w:bCs/>
          <w:iCs/>
          <w:sz w:val="26"/>
          <w:szCs w:val="26"/>
        </w:rPr>
        <w:t xml:space="preserve"> dei dati sono emerse molte correlazioni significative.</w:t>
      </w:r>
    </w:p>
    <w:p w:rsidR="00916EB5" w:rsidRDefault="00CD044E">
      <w:pPr>
        <w:pStyle w:val="Standard"/>
        <w:suppressAutoHyphens w:val="0"/>
        <w:autoSpaceDE w:val="0"/>
        <w:spacing w:line="360" w:lineRule="auto"/>
        <w:jc w:val="both"/>
      </w:pPr>
      <w:r>
        <w:rPr>
          <w:rFonts w:cs="Times New Roman"/>
          <w:bCs/>
          <w:iCs/>
          <w:sz w:val="26"/>
          <w:szCs w:val="26"/>
        </w:rPr>
        <w:t xml:space="preserve">Per quanto riguarda la domanda :il bambino possiede un </w:t>
      </w:r>
      <w:proofErr w:type="spellStart"/>
      <w:r>
        <w:rPr>
          <w:rFonts w:cs="Times New Roman"/>
          <w:bCs/>
          <w:iCs/>
          <w:sz w:val="26"/>
          <w:szCs w:val="26"/>
        </w:rPr>
        <w:t>tablet</w:t>
      </w:r>
      <w:proofErr w:type="spellEnd"/>
      <w:r>
        <w:rPr>
          <w:rFonts w:cs="Times New Roman"/>
          <w:bCs/>
          <w:iCs/>
          <w:sz w:val="26"/>
          <w:szCs w:val="26"/>
        </w:rPr>
        <w:t xml:space="preserve"> è emersa una correlazione di tutte le domande legate allo sviluppo cognitivo e relazionale. Per esempio 23 genitori affe</w:t>
      </w:r>
      <w:r>
        <w:rPr>
          <w:rFonts w:cs="Times New Roman"/>
          <w:bCs/>
          <w:iCs/>
          <w:sz w:val="26"/>
          <w:szCs w:val="26"/>
        </w:rPr>
        <w:t>r</w:t>
      </w:r>
      <w:r>
        <w:rPr>
          <w:rFonts w:cs="Times New Roman"/>
          <w:bCs/>
          <w:iCs/>
          <w:sz w:val="26"/>
          <w:szCs w:val="26"/>
        </w:rPr>
        <w:t xml:space="preserve">mano che il bambino ha difficoltà di concentrazione e possiede un </w:t>
      </w:r>
      <w:proofErr w:type="spellStart"/>
      <w:r>
        <w:rPr>
          <w:rFonts w:cs="Times New Roman"/>
          <w:bCs/>
          <w:iCs/>
          <w:sz w:val="26"/>
          <w:szCs w:val="26"/>
        </w:rPr>
        <w:t>tablet</w:t>
      </w:r>
      <w:proofErr w:type="spellEnd"/>
      <w:r>
        <w:rPr>
          <w:rFonts w:cs="Times New Roman"/>
          <w:bCs/>
          <w:iCs/>
          <w:sz w:val="26"/>
          <w:szCs w:val="26"/>
        </w:rPr>
        <w:t>,  mentre solo 4 g</w:t>
      </w:r>
      <w:r>
        <w:rPr>
          <w:rFonts w:cs="Times New Roman"/>
          <w:bCs/>
          <w:iCs/>
          <w:sz w:val="26"/>
          <w:szCs w:val="26"/>
        </w:rPr>
        <w:t>e</w:t>
      </w:r>
      <w:r>
        <w:rPr>
          <w:rFonts w:cs="Times New Roman"/>
          <w:bCs/>
          <w:iCs/>
          <w:sz w:val="26"/>
          <w:szCs w:val="26"/>
        </w:rPr>
        <w:t xml:space="preserve">nitori affermano che il bambino non possiede il tablet.22 genitori affermano che il figlio che possiede il </w:t>
      </w:r>
      <w:proofErr w:type="spellStart"/>
      <w:r>
        <w:rPr>
          <w:rFonts w:cs="Times New Roman"/>
          <w:bCs/>
          <w:iCs/>
          <w:sz w:val="26"/>
          <w:szCs w:val="26"/>
        </w:rPr>
        <w:t>tablet</w:t>
      </w:r>
      <w:proofErr w:type="spellEnd"/>
      <w:r>
        <w:rPr>
          <w:rFonts w:cs="Times New Roman"/>
          <w:bCs/>
          <w:iCs/>
          <w:sz w:val="26"/>
          <w:szCs w:val="26"/>
        </w:rPr>
        <w:t xml:space="preserve"> non ha un buon rendimento scolastico mentre 22 genitori affermano che il figlio che possiede un </w:t>
      </w:r>
      <w:proofErr w:type="spellStart"/>
      <w:r>
        <w:rPr>
          <w:rFonts w:cs="Times New Roman"/>
          <w:bCs/>
          <w:iCs/>
          <w:sz w:val="26"/>
          <w:szCs w:val="26"/>
        </w:rPr>
        <w:t>tablet</w:t>
      </w:r>
      <w:proofErr w:type="spellEnd"/>
      <w:r>
        <w:rPr>
          <w:rFonts w:cs="Times New Roman"/>
          <w:bCs/>
          <w:iCs/>
          <w:sz w:val="26"/>
          <w:szCs w:val="26"/>
        </w:rPr>
        <w:t xml:space="preserve"> non va volentieri ai giardini dopo la scuola.</w:t>
      </w:r>
    </w:p>
    <w:p w:rsidR="00916EB5" w:rsidRDefault="00CD044E">
      <w:pPr>
        <w:pStyle w:val="Standard"/>
        <w:suppressAutoHyphens w:val="0"/>
        <w:autoSpaceDE w:val="0"/>
        <w:spacing w:line="360" w:lineRule="auto"/>
        <w:jc w:val="both"/>
      </w:pPr>
      <w:r>
        <w:rPr>
          <w:rFonts w:cs="Times New Roman"/>
          <w:bCs/>
          <w:iCs/>
          <w:sz w:val="26"/>
          <w:szCs w:val="26"/>
        </w:rPr>
        <w:t>Per quanto riguarda la domanda: quanto tempo viene dedicato in media ai giochi elettronici ogni giorni 17 genitori che hanno bambini che utilizzano giochi elettronici più di 3 ore al giorno affermano di avere problemi legati alla concentrazione a scuola</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 xml:space="preserve">E’ emersa una correlazione positiva tra l’utilizzo dei giochi elettronici meno di un ora al giorno e il fatto di avere buone relazioni amicali a scuola </w:t>
      </w:r>
    </w:p>
    <w:p w:rsidR="00916EB5" w:rsidRDefault="00CD044E">
      <w:pPr>
        <w:pStyle w:val="Standard"/>
        <w:suppressAutoHyphens w:val="0"/>
        <w:autoSpaceDE w:val="0"/>
        <w:spacing w:line="360" w:lineRule="auto"/>
        <w:jc w:val="both"/>
        <w:rPr>
          <w:rFonts w:cs="Times New Roman"/>
          <w:bCs/>
          <w:iCs/>
          <w:sz w:val="26"/>
          <w:szCs w:val="26"/>
        </w:rPr>
      </w:pPr>
      <w:r>
        <w:rPr>
          <w:rFonts w:cs="Times New Roman"/>
          <w:bCs/>
          <w:iCs/>
          <w:sz w:val="26"/>
          <w:szCs w:val="26"/>
        </w:rPr>
        <w:t>I bambini che preferiscono i giochi elettronici rispetto ai giochi tradizionali sembrano avere maggiore difficoltà a instaurare rapporti di amicizia e anche a concentrarsi a scuola</w:t>
      </w:r>
    </w:p>
    <w:p w:rsidR="00916EB5" w:rsidRDefault="00CD044E">
      <w:pPr>
        <w:pStyle w:val="Standard"/>
        <w:suppressAutoHyphens w:val="0"/>
        <w:autoSpaceDE w:val="0"/>
        <w:spacing w:line="360" w:lineRule="auto"/>
        <w:jc w:val="both"/>
      </w:pPr>
      <w:r>
        <w:rPr>
          <w:rFonts w:cs="Times New Roman"/>
          <w:bCs/>
          <w:iCs/>
          <w:sz w:val="26"/>
          <w:szCs w:val="26"/>
        </w:rPr>
        <w:t xml:space="preserve">Si può concludere affermando che lo sviluppo cognitivo e relazionale del bambino possono </w:t>
      </w:r>
      <w:r>
        <w:rPr>
          <w:rFonts w:cs="Times New Roman"/>
          <w:bCs/>
          <w:iCs/>
          <w:sz w:val="26"/>
          <w:szCs w:val="26"/>
        </w:rPr>
        <w:lastRenderedPageBreak/>
        <w:t>essere influenzati dal utilizzo dei giochi elettronici. L’ipotesi è stata confermata dai dati</w:t>
      </w:r>
    </w:p>
    <w:p w:rsidR="00916EB5" w:rsidRDefault="00916EB5">
      <w:pPr>
        <w:pStyle w:val="Standard"/>
        <w:suppressAutoHyphens w:val="0"/>
        <w:autoSpaceDE w:val="0"/>
        <w:spacing w:line="360" w:lineRule="auto"/>
        <w:jc w:val="both"/>
        <w:rPr>
          <w:rFonts w:cs="Times New Roman"/>
          <w:bCs/>
          <w:i/>
          <w:iCs/>
          <w:sz w:val="26"/>
          <w:szCs w:val="26"/>
          <w:u w:val="single"/>
        </w:rPr>
      </w:pPr>
    </w:p>
    <w:p w:rsidR="00916EB5" w:rsidRDefault="00916EB5">
      <w:pPr>
        <w:pStyle w:val="Standard"/>
        <w:suppressAutoHyphens w:val="0"/>
        <w:autoSpaceDE w:val="0"/>
        <w:spacing w:line="360" w:lineRule="auto"/>
        <w:jc w:val="both"/>
        <w:rPr>
          <w:rFonts w:cs="Times New Roman"/>
          <w:bCs/>
          <w:i/>
          <w:iCs/>
          <w:sz w:val="26"/>
          <w:szCs w:val="26"/>
          <w:u w:val="single"/>
        </w:rPr>
      </w:pPr>
    </w:p>
    <w:p w:rsidR="00916EB5" w:rsidRDefault="00CD044E">
      <w:pPr>
        <w:pStyle w:val="Standard"/>
        <w:suppressAutoHyphens w:val="0"/>
        <w:autoSpaceDE w:val="0"/>
        <w:spacing w:line="360" w:lineRule="auto"/>
        <w:jc w:val="both"/>
      </w:pPr>
      <w:r>
        <w:rPr>
          <w:rStyle w:val="WW-Absatz-Standardschriftart1111"/>
          <w:color w:val="FF0000"/>
        </w:rPr>
        <w:t>Autoriflessione</w:t>
      </w:r>
    </w:p>
    <w:p w:rsidR="00916EB5" w:rsidRDefault="00916EB5">
      <w:pPr>
        <w:pStyle w:val="Standard"/>
        <w:spacing w:line="360" w:lineRule="auto"/>
        <w:jc w:val="both"/>
        <w:rPr>
          <w:rFonts w:cs="Times New Roman"/>
          <w:sz w:val="26"/>
          <w:szCs w:val="26"/>
        </w:rPr>
      </w:pPr>
    </w:p>
    <w:p w:rsidR="00916EB5" w:rsidRDefault="00CD044E">
      <w:pPr>
        <w:pStyle w:val="Standard"/>
        <w:spacing w:line="360" w:lineRule="auto"/>
        <w:jc w:val="both"/>
        <w:rPr>
          <w:rFonts w:cs="Times New Roman"/>
          <w:sz w:val="26"/>
          <w:szCs w:val="26"/>
        </w:rPr>
      </w:pPr>
      <w:r w:rsidRPr="00CD044E">
        <w:rPr>
          <w:rFonts w:cs="Times New Roman"/>
          <w:sz w:val="26"/>
          <w:szCs w:val="26"/>
        </w:rPr>
        <w:t xml:space="preserve">Per riuscire a portare a termine questa ricerca, ho dovuto mettere alla prova varie competenze: ho acquisito nuove conoscenze informatiche, sulla costruzione di un questionario, sull’analisi dei dati, ma anche solo su come si ricercassero in modo corretto le fonti affidabili per una ricerca. Ho dovuto anche misurarmi con un mio grosso difetto, l’imprecisione: spesso infatti una piccola dimenticanza mi rendeva impossibile proseguire con la ricerca. Mi ritengo soddisfatta di ciò che ho realizzato, perché penso di aver applicato nel migliore dei modi le conoscenze acquisite nel corso di pedagogia sperimentale, documentandomi in modo approfondito sull’argomento e cercando un campione che, seppur esiguo, potesse rendere i dati almeno in parte interessanti. Durante lo svolgimento della ricerca ho incontrato alcune avversità durante l’analisi dei dati. Nonostante gli strumenti messi a disposizione dal docente fossero esaurienti, ho riscontrato alcune rallentamenti durante questa procedura </w:t>
      </w:r>
      <w:proofErr w:type="spellStart"/>
      <w:r w:rsidRPr="00CD044E">
        <w:rPr>
          <w:rFonts w:cs="Times New Roman"/>
          <w:sz w:val="26"/>
          <w:szCs w:val="26"/>
        </w:rPr>
        <w:t>poichè</w:t>
      </w:r>
      <w:proofErr w:type="spellEnd"/>
      <w:r w:rsidRPr="00CD044E">
        <w:rPr>
          <w:rFonts w:cs="Times New Roman"/>
          <w:sz w:val="26"/>
          <w:szCs w:val="26"/>
        </w:rPr>
        <w:t xml:space="preserve"> alcuni programmi non funzionavano in modo ottimale sul mio computer. Alla fine sono riuscita a risolvere il problema lavorando dal computer della biblioteca e, dopo questo iniziale problema, l’analisi dei dati mi ha estremamente entusiasmata. Ritengo infatti che il campo della ricerca sia uno degli aspetti più stimolanti all’interno dell’università, e che sia una soddisfazione proseguire con la creazione di un proprio lavoro, anche se si trattava solamente di un’esercitazione con un campione troppo piccolo per avere risultati rappresentativi.</w:t>
      </w:r>
    </w:p>
    <w:sectPr w:rsidR="00916EB5">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B0C" w:rsidRDefault="00CD044E">
      <w:r>
        <w:separator/>
      </w:r>
    </w:p>
  </w:endnote>
  <w:endnote w:type="continuationSeparator" w:id="0">
    <w:p w:rsidR="006E3B0C" w:rsidRDefault="00CD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ni MT">
    <w:panose1 w:val="020706030806060202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B0C" w:rsidRDefault="00CD044E">
      <w:r>
        <w:rPr>
          <w:color w:val="000000"/>
        </w:rPr>
        <w:separator/>
      </w:r>
    </w:p>
  </w:footnote>
  <w:footnote w:type="continuationSeparator" w:id="0">
    <w:p w:rsidR="006E3B0C" w:rsidRDefault="00CD0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2F42"/>
    <w:multiLevelType w:val="multilevel"/>
    <w:tmpl w:val="531CBE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nsid w:val="063016DE"/>
    <w:multiLevelType w:val="multilevel"/>
    <w:tmpl w:val="DBEEE48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nsid w:val="06E942A9"/>
    <w:multiLevelType w:val="multilevel"/>
    <w:tmpl w:val="17A45C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nsid w:val="0C497C21"/>
    <w:multiLevelType w:val="multilevel"/>
    <w:tmpl w:val="B49C6ED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nsid w:val="0DD8411C"/>
    <w:multiLevelType w:val="multilevel"/>
    <w:tmpl w:val="1D5242E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nsid w:val="14896FBE"/>
    <w:multiLevelType w:val="multilevel"/>
    <w:tmpl w:val="4D1A548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nsid w:val="17C93BF4"/>
    <w:multiLevelType w:val="multilevel"/>
    <w:tmpl w:val="92B4794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nsid w:val="1B4D0583"/>
    <w:multiLevelType w:val="multilevel"/>
    <w:tmpl w:val="2EC4864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nsid w:val="22DF705F"/>
    <w:multiLevelType w:val="multilevel"/>
    <w:tmpl w:val="5E0429E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nsid w:val="2EAC2B40"/>
    <w:multiLevelType w:val="multilevel"/>
    <w:tmpl w:val="C9D2F71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nsid w:val="340C618C"/>
    <w:multiLevelType w:val="multilevel"/>
    <w:tmpl w:val="1F5E9B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nsid w:val="3E626835"/>
    <w:multiLevelType w:val="multilevel"/>
    <w:tmpl w:val="285A735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nsid w:val="4AA27640"/>
    <w:multiLevelType w:val="multilevel"/>
    <w:tmpl w:val="7DDAA36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nsid w:val="4E502B9B"/>
    <w:multiLevelType w:val="multilevel"/>
    <w:tmpl w:val="36AA69F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nsid w:val="515F696A"/>
    <w:multiLevelType w:val="multilevel"/>
    <w:tmpl w:val="B1E4FAB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nsid w:val="6F9913C6"/>
    <w:multiLevelType w:val="multilevel"/>
    <w:tmpl w:val="6CF2DA8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nsid w:val="74EE3083"/>
    <w:multiLevelType w:val="multilevel"/>
    <w:tmpl w:val="76B0B80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nsid w:val="76B26379"/>
    <w:multiLevelType w:val="multilevel"/>
    <w:tmpl w:val="A5BE1252"/>
    <w:styleLink w:val="WW8Num1"/>
    <w:lvl w:ilvl="0">
      <w:numFmt w:val="bullet"/>
      <w:lvlText w:val="-"/>
      <w:lvlJc w:val="left"/>
      <w:rPr>
        <w:rFonts w:ascii="Bodoni MT" w:eastAsia="Calibri" w:hAnsi="Bodoni MT"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77FE2CB9"/>
    <w:multiLevelType w:val="multilevel"/>
    <w:tmpl w:val="DA4AFF8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nsid w:val="7CC97FBC"/>
    <w:multiLevelType w:val="multilevel"/>
    <w:tmpl w:val="30E89BE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nsid w:val="7D225F74"/>
    <w:multiLevelType w:val="multilevel"/>
    <w:tmpl w:val="77764DF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17"/>
  </w:num>
  <w:num w:numId="2">
    <w:abstractNumId w:val="17"/>
  </w:num>
  <w:num w:numId="3">
    <w:abstractNumId w:val="7"/>
  </w:num>
  <w:num w:numId="4">
    <w:abstractNumId w:val="20"/>
  </w:num>
  <w:num w:numId="5">
    <w:abstractNumId w:val="6"/>
  </w:num>
  <w:num w:numId="6">
    <w:abstractNumId w:val="4"/>
  </w:num>
  <w:num w:numId="7">
    <w:abstractNumId w:val="8"/>
  </w:num>
  <w:num w:numId="8">
    <w:abstractNumId w:val="15"/>
  </w:num>
  <w:num w:numId="9">
    <w:abstractNumId w:val="2"/>
  </w:num>
  <w:num w:numId="10">
    <w:abstractNumId w:val="10"/>
  </w:num>
  <w:num w:numId="11">
    <w:abstractNumId w:val="0"/>
  </w:num>
  <w:num w:numId="12">
    <w:abstractNumId w:val="13"/>
  </w:num>
  <w:num w:numId="13">
    <w:abstractNumId w:val="16"/>
  </w:num>
  <w:num w:numId="14">
    <w:abstractNumId w:val="14"/>
  </w:num>
  <w:num w:numId="15">
    <w:abstractNumId w:val="5"/>
  </w:num>
  <w:num w:numId="16">
    <w:abstractNumId w:val="3"/>
  </w:num>
  <w:num w:numId="17">
    <w:abstractNumId w:val="19"/>
  </w:num>
  <w:num w:numId="18">
    <w:abstractNumId w:val="12"/>
  </w:num>
  <w:num w:numId="19">
    <w:abstractNumId w:val="18"/>
  </w:num>
  <w:num w:numId="20">
    <w:abstractNumId w:val="1"/>
  </w:num>
  <w:num w:numId="21">
    <w:abstractNumId w:val="1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16EB5"/>
    <w:rsid w:val="00141C83"/>
    <w:rsid w:val="006E3B0C"/>
    <w:rsid w:val="00916EB5"/>
    <w:rsid w:val="00CD04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stofumetto">
    <w:name w:val="Balloon Text"/>
    <w:basedOn w:val="Normale"/>
    <w:rPr>
      <w:rFonts w:ascii="Tahoma" w:hAnsi="Tahoma"/>
      <w:sz w:val="16"/>
      <w:szCs w:val="14"/>
    </w:rPr>
  </w:style>
  <w:style w:type="character" w:customStyle="1" w:styleId="WW-Absatz-Standardschriftart1111">
    <w:name w:val="WW-Absatz-Standardschriftart1111"/>
  </w:style>
  <w:style w:type="character" w:customStyle="1" w:styleId="TestofumettoCarattere">
    <w:name w:val="Testo fumetto Carattere"/>
    <w:basedOn w:val="Carpredefinitoparagrafo"/>
    <w:rPr>
      <w:rFonts w:ascii="Tahoma" w:hAnsi="Tahoma"/>
      <w:sz w:val="16"/>
      <w:szCs w:val="14"/>
    </w:rPr>
  </w:style>
  <w:style w:type="paragraph" w:styleId="NormaleWeb">
    <w:name w:val="Normal (Web)"/>
    <w:basedOn w:val="Normale"/>
    <w:pPr>
      <w:widowControl/>
      <w:suppressAutoHyphens w:val="0"/>
      <w:spacing w:before="100" w:after="100"/>
      <w:textAlignment w:val="auto"/>
    </w:pPr>
    <w:rPr>
      <w:rFonts w:ascii="Arial" w:eastAsia="Times New Roman" w:hAnsi="Arial" w:cs="Arial"/>
      <w:kern w:val="0"/>
      <w:sz w:val="21"/>
      <w:szCs w:val="21"/>
      <w:lang w:eastAsia="it-IT" w:bidi="ar-SA"/>
    </w:rPr>
  </w:style>
  <w:style w:type="numbering" w:customStyle="1" w:styleId="WW8Num1">
    <w:name w:val="WW8Num1"/>
    <w:basedOn w:val="Nessunelenco"/>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stofumetto">
    <w:name w:val="Balloon Text"/>
    <w:basedOn w:val="Normale"/>
    <w:rPr>
      <w:rFonts w:ascii="Tahoma" w:hAnsi="Tahoma"/>
      <w:sz w:val="16"/>
      <w:szCs w:val="14"/>
    </w:rPr>
  </w:style>
  <w:style w:type="character" w:customStyle="1" w:styleId="WW-Absatz-Standardschriftart1111">
    <w:name w:val="WW-Absatz-Standardschriftart1111"/>
  </w:style>
  <w:style w:type="character" w:customStyle="1" w:styleId="TestofumettoCarattere">
    <w:name w:val="Testo fumetto Carattere"/>
    <w:basedOn w:val="Carpredefinitoparagrafo"/>
    <w:rPr>
      <w:rFonts w:ascii="Tahoma" w:hAnsi="Tahoma"/>
      <w:sz w:val="16"/>
      <w:szCs w:val="14"/>
    </w:rPr>
  </w:style>
  <w:style w:type="paragraph" w:styleId="NormaleWeb">
    <w:name w:val="Normal (Web)"/>
    <w:basedOn w:val="Normale"/>
    <w:pPr>
      <w:widowControl/>
      <w:suppressAutoHyphens w:val="0"/>
      <w:spacing w:before="100" w:after="100"/>
      <w:textAlignment w:val="auto"/>
    </w:pPr>
    <w:rPr>
      <w:rFonts w:ascii="Arial" w:eastAsia="Times New Roman" w:hAnsi="Arial" w:cs="Arial"/>
      <w:kern w:val="0"/>
      <w:sz w:val="21"/>
      <w:szCs w:val="21"/>
      <w:lang w:eastAsia="it-IT" w:bidi="ar-SA"/>
    </w:rPr>
  </w:style>
  <w:style w:type="numbering" w:customStyle="1" w:styleId="WW8Num1">
    <w:name w:val="WW8Num1"/>
    <w:basedOn w:val="Nessunelenco"/>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6802</Words>
  <Characters>38777</Characters>
  <Application>Microsoft Office Word</Application>
  <DocSecurity>0</DocSecurity>
  <Lines>323</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Benny</dc:creator>
  <cp:lastModifiedBy>Benny</cp:lastModifiedBy>
  <cp:revision>2</cp:revision>
  <dcterms:created xsi:type="dcterms:W3CDTF">2015-06-12T08:25:00Z</dcterms:created>
  <dcterms:modified xsi:type="dcterms:W3CDTF">2015-06-12T08:25:00Z</dcterms:modified>
</cp:coreProperties>
</file>